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EF83" w14:textId="2A182625" w:rsidR="00C1348B" w:rsidRPr="00937155" w:rsidRDefault="000E3E48" w:rsidP="00661DE9">
      <w:pPr>
        <w:spacing w:after="0" w:line="240" w:lineRule="auto"/>
        <w:jc w:val="center"/>
        <w:rPr>
          <w:rFonts w:eastAsia="Times New Roman" w:cs="Times New Roman"/>
          <w:b/>
          <w:bCs/>
          <w:color w:val="00000A"/>
          <w:kern w:val="0"/>
          <w14:ligatures w14:val="none"/>
        </w:rPr>
      </w:pPr>
      <w:r w:rsidRPr="00937155">
        <w:rPr>
          <w:rFonts w:eastAsia="Times New Roman" w:cs="Times New Roman"/>
          <w:b/>
          <w:bCs/>
          <w:color w:val="00000A"/>
          <w:kern w:val="0"/>
          <w14:ligatures w14:val="none"/>
        </w:rPr>
        <w:t>RFP</w:t>
      </w:r>
      <w:r w:rsidR="00C1348B" w:rsidRPr="00937155">
        <w:rPr>
          <w:rFonts w:eastAsia="Times New Roman" w:cs="Times New Roman"/>
          <w:b/>
          <w:bCs/>
          <w:color w:val="00000A"/>
          <w:kern w:val="0"/>
          <w14:ligatures w14:val="none"/>
        </w:rPr>
        <w:t xml:space="preserve"> 202</w:t>
      </w:r>
      <w:r w:rsidR="00245722" w:rsidRPr="00937155">
        <w:rPr>
          <w:rFonts w:eastAsia="Times New Roman" w:cs="Times New Roman"/>
          <w:b/>
          <w:bCs/>
          <w:color w:val="00000A"/>
          <w:kern w:val="0"/>
          <w14:ligatures w14:val="none"/>
        </w:rPr>
        <w:t>6</w:t>
      </w:r>
      <w:r w:rsidR="00C1348B" w:rsidRPr="00937155">
        <w:rPr>
          <w:rFonts w:eastAsia="Times New Roman" w:cs="Times New Roman"/>
          <w:b/>
          <w:bCs/>
          <w:color w:val="00000A"/>
          <w:kern w:val="0"/>
          <w14:ligatures w14:val="none"/>
        </w:rPr>
        <w:t>-</w:t>
      </w:r>
      <w:r w:rsidR="00C343C4" w:rsidRPr="00937155">
        <w:rPr>
          <w:rFonts w:eastAsia="Times New Roman" w:cs="Times New Roman"/>
          <w:b/>
          <w:bCs/>
          <w:color w:val="00000A"/>
          <w:kern w:val="0"/>
          <w14:ligatures w14:val="none"/>
        </w:rPr>
        <w:t>0042</w:t>
      </w:r>
      <w:r w:rsidR="00C1348B" w:rsidRPr="00937155">
        <w:rPr>
          <w:rFonts w:eastAsia="Times New Roman" w:cs="Times New Roman"/>
          <w:b/>
          <w:bCs/>
          <w:color w:val="00000A"/>
          <w:kern w:val="0"/>
          <w14:ligatures w14:val="none"/>
        </w:rPr>
        <w:t>/RICKARD</w:t>
      </w:r>
    </w:p>
    <w:p w14:paraId="448403B4" w14:textId="7FC1D127" w:rsidR="00940F56" w:rsidRPr="00937155" w:rsidRDefault="00116054" w:rsidP="00B67BAE">
      <w:pPr>
        <w:pStyle w:val="Caption"/>
        <w:jc w:val="center"/>
        <w:rPr>
          <w:rFonts w:eastAsia="Times New Roman" w:cs="Times New Roman"/>
          <w:color w:val="auto"/>
          <w:sz w:val="22"/>
          <w:szCs w:val="22"/>
        </w:rPr>
      </w:pPr>
      <w:r w:rsidRPr="00937155">
        <w:rPr>
          <w:rFonts w:eastAsia="Times New Roman" w:cs="Times New Roman"/>
          <w:color w:val="auto"/>
          <w:sz w:val="22"/>
          <w:szCs w:val="22"/>
        </w:rPr>
        <w:t xml:space="preserve">Provision of Software Engineering Services for Database and Web Applications </w:t>
      </w:r>
      <w:r w:rsidR="00627B50" w:rsidRPr="00937155">
        <w:rPr>
          <w:rFonts w:eastAsia="Times New Roman" w:cs="Times New Roman"/>
          <w:color w:val="auto"/>
          <w:sz w:val="22"/>
          <w:szCs w:val="22"/>
        </w:rPr>
        <w:t>- Database of the Technical Secretariat (DOTS</w:t>
      </w:r>
      <w:r w:rsidR="00AB3B0F" w:rsidRPr="00937155">
        <w:rPr>
          <w:rFonts w:eastAsia="Times New Roman" w:cs="Times New Roman"/>
          <w:color w:val="auto"/>
          <w:sz w:val="22"/>
          <w:szCs w:val="22"/>
        </w:rPr>
        <w:t>)</w:t>
      </w:r>
      <w:r w:rsidR="007F48B9" w:rsidRPr="00937155">
        <w:rPr>
          <w:rFonts w:eastAsia="Times New Roman" w:cs="Times New Roman"/>
          <w:color w:val="auto"/>
          <w:sz w:val="22"/>
          <w:szCs w:val="22"/>
        </w:rPr>
        <w:t xml:space="preserve"> </w:t>
      </w:r>
      <w:r w:rsidR="00627B50" w:rsidRPr="00937155">
        <w:rPr>
          <w:rFonts w:eastAsia="Times New Roman" w:cs="Times New Roman"/>
          <w:color w:val="auto"/>
          <w:sz w:val="22"/>
          <w:szCs w:val="22"/>
        </w:rPr>
        <w:t>Modernization</w:t>
      </w:r>
      <w:r w:rsidR="00627B50" w:rsidRPr="00937155">
        <w:rPr>
          <w:rFonts w:eastAsia="Times New Roman" w:cs="Times New Roman"/>
          <w:color w:val="auto"/>
          <w:sz w:val="22"/>
          <w:szCs w:val="22"/>
        </w:rPr>
        <w:br/>
        <w:t>On a Call-Off Basis</w:t>
      </w:r>
    </w:p>
    <w:p w14:paraId="7ED60AF7" w14:textId="6AAFEB66" w:rsidR="00B67BAE" w:rsidRPr="00937155" w:rsidRDefault="0033227D" w:rsidP="00B67BAE">
      <w:pPr>
        <w:pStyle w:val="Caption"/>
        <w:jc w:val="center"/>
        <w:rPr>
          <w:rStyle w:val="normaltextrun"/>
          <w:sz w:val="22"/>
          <w:szCs w:val="22"/>
        </w:rPr>
      </w:pPr>
      <w:r w:rsidRPr="00937155">
        <w:rPr>
          <w:rStyle w:val="normaltextrun"/>
          <w:sz w:val="22"/>
          <w:szCs w:val="22"/>
        </w:rPr>
        <w:t xml:space="preserve">Attachment </w:t>
      </w:r>
      <w:r w:rsidR="00D30026" w:rsidRPr="00937155">
        <w:rPr>
          <w:rStyle w:val="normaltextrun"/>
          <w:sz w:val="22"/>
          <w:szCs w:val="22"/>
        </w:rPr>
        <w:t>3</w:t>
      </w:r>
      <w:r w:rsidRPr="00937155">
        <w:rPr>
          <w:rStyle w:val="normaltextrun"/>
          <w:sz w:val="22"/>
          <w:szCs w:val="22"/>
        </w:rPr>
        <w:t xml:space="preserve">: </w:t>
      </w:r>
      <w:r w:rsidR="00B67BAE" w:rsidRPr="00937155">
        <w:rPr>
          <w:rStyle w:val="normaltextrun"/>
          <w:sz w:val="22"/>
          <w:szCs w:val="22"/>
        </w:rPr>
        <w:t>MINIMUM CONTENT OF TECHNICAL PROPOSAL AND TECHNICAL COMPLIANCE MATRIX</w:t>
      </w:r>
    </w:p>
    <w:p w14:paraId="59366AF6" w14:textId="77777777" w:rsidR="00D57441" w:rsidRPr="00937155" w:rsidRDefault="00D57441" w:rsidP="00D57441">
      <w:pPr>
        <w:pStyle w:val="Caption"/>
        <w:spacing w:after="0"/>
        <w:jc w:val="both"/>
        <w:rPr>
          <w:rStyle w:val="normaltextrun"/>
          <w:rFonts w:cs="Calibri"/>
          <w:b w:val="0"/>
          <w:bCs w:val="0"/>
          <w:i/>
          <w:iCs/>
          <w:color w:val="000000"/>
          <w:sz w:val="22"/>
          <w:szCs w:val="22"/>
          <w:shd w:val="clear" w:color="auto" w:fill="FFFFFF"/>
        </w:rPr>
      </w:pPr>
      <w:r w:rsidRPr="00937155">
        <w:rPr>
          <w:rFonts w:cs="Calibri"/>
          <w:sz w:val="22"/>
          <w:szCs w:val="22"/>
        </w:rPr>
        <w:t xml:space="preserve">Below sets out the Minimum content of the Proposal and the </w:t>
      </w:r>
      <w:r w:rsidRPr="00937155">
        <w:rPr>
          <w:rFonts w:cs="Calibri"/>
          <w:sz w:val="22"/>
          <w:szCs w:val="22"/>
          <w:u w:val="single"/>
        </w:rPr>
        <w:t>Mandatory Requirements</w:t>
      </w:r>
      <w:r w:rsidRPr="00937155">
        <w:rPr>
          <w:rFonts w:cs="Calibri"/>
          <w:sz w:val="22"/>
          <w:szCs w:val="22"/>
        </w:rPr>
        <w:t xml:space="preserve"> of the Technical Proposal. </w:t>
      </w:r>
      <w:r w:rsidRPr="00937155">
        <w:rPr>
          <w:rStyle w:val="normaltextrun"/>
          <w:rFonts w:cs="Calibri"/>
          <w:color w:val="000000"/>
          <w:sz w:val="22"/>
          <w:szCs w:val="22"/>
          <w:shd w:val="clear" w:color="auto" w:fill="FFFFFF"/>
        </w:rPr>
        <w:t xml:space="preserve">Bidders are requested to demonstrate compliance with the requirements and add any further information in support of their Proposal. Please refer to the relevant section of the Terms of Reference for further explanation of the requirements. The information provided will form an integral part of the technical evaluation process.  </w:t>
      </w:r>
    </w:p>
    <w:p w14:paraId="17B2468C" w14:textId="77777777" w:rsidR="00D57441" w:rsidRPr="00937155" w:rsidRDefault="00D57441" w:rsidP="00D57441">
      <w:pPr>
        <w:pStyle w:val="Caption"/>
        <w:spacing w:after="0"/>
        <w:jc w:val="both"/>
        <w:rPr>
          <w:rStyle w:val="normaltextrun"/>
          <w:rFonts w:cs="Calibri"/>
          <w:b w:val="0"/>
          <w:bCs w:val="0"/>
          <w:i/>
          <w:iCs/>
          <w:color w:val="000000"/>
          <w:sz w:val="22"/>
          <w:szCs w:val="22"/>
          <w:shd w:val="clear" w:color="auto" w:fill="FFFFFF"/>
        </w:rPr>
      </w:pPr>
    </w:p>
    <w:p w14:paraId="2D4920E8" w14:textId="77777777" w:rsidR="00D57441" w:rsidRPr="00937155" w:rsidRDefault="00D57441" w:rsidP="00D57441">
      <w:pPr>
        <w:pStyle w:val="Caption"/>
        <w:spacing w:after="0"/>
        <w:jc w:val="both"/>
        <w:rPr>
          <w:rStyle w:val="eop"/>
          <w:rFonts w:cs="Calibri"/>
          <w:b w:val="0"/>
          <w:bCs w:val="0"/>
          <w:i/>
          <w:iCs/>
          <w:color w:val="000000"/>
          <w:sz w:val="22"/>
          <w:szCs w:val="22"/>
          <w:shd w:val="clear" w:color="auto" w:fill="FFFFFF"/>
        </w:rPr>
      </w:pPr>
      <w:r w:rsidRPr="00937155">
        <w:rPr>
          <w:rStyle w:val="normaltextrun"/>
          <w:rFonts w:cs="Calibri"/>
          <w:color w:val="000000"/>
          <w:sz w:val="22"/>
          <w:szCs w:val="22"/>
          <w:highlight w:val="yellow"/>
          <w:shd w:val="clear" w:color="auto" w:fill="FFFFFF"/>
        </w:rPr>
        <w:t>Part II of this document must be completed and returned as part of the Proposal.</w:t>
      </w:r>
      <w:r w:rsidRPr="00937155">
        <w:rPr>
          <w:rStyle w:val="eop"/>
          <w:rFonts w:cs="Calibri"/>
          <w:color w:val="000000"/>
          <w:sz w:val="22"/>
          <w:szCs w:val="22"/>
          <w:shd w:val="clear" w:color="auto" w:fill="FFFFFF"/>
        </w:rPr>
        <w:t> </w:t>
      </w:r>
    </w:p>
    <w:p w14:paraId="535C3568" w14:textId="77777777" w:rsidR="00D57441" w:rsidRPr="00937155" w:rsidRDefault="00D57441" w:rsidP="00D57441">
      <w:pPr>
        <w:pStyle w:val="Caption"/>
        <w:spacing w:after="0"/>
        <w:jc w:val="both"/>
        <w:rPr>
          <w:rStyle w:val="normaltextrun"/>
          <w:rFonts w:cs="Calibri"/>
          <w:color w:val="000000"/>
          <w:sz w:val="22"/>
          <w:szCs w:val="22"/>
          <w:shd w:val="clear" w:color="auto" w:fill="FFFFFF"/>
        </w:rPr>
      </w:pPr>
    </w:p>
    <w:p w14:paraId="771885BA" w14:textId="1171BC94" w:rsidR="00D57441" w:rsidRPr="00937155" w:rsidRDefault="00D57441" w:rsidP="00D57441">
      <w:pPr>
        <w:pStyle w:val="Caption"/>
        <w:jc w:val="both"/>
        <w:rPr>
          <w:rFonts w:cs="Calibri"/>
          <w:i/>
          <w:sz w:val="22"/>
          <w:szCs w:val="22"/>
        </w:rPr>
      </w:pPr>
      <w:r w:rsidRPr="00937155">
        <w:rPr>
          <w:rStyle w:val="normaltextrun"/>
          <w:rFonts w:cs="Calibri"/>
          <w:color w:val="000000"/>
          <w:sz w:val="22"/>
          <w:szCs w:val="22"/>
          <w:shd w:val="clear" w:color="auto" w:fill="FFFFFF"/>
        </w:rPr>
        <w:t>Part I</w:t>
      </w:r>
    </w:p>
    <w:tbl>
      <w:tblPr>
        <w:tblW w:w="12277" w:type="dxa"/>
        <w:tblInd w:w="55" w:type="dxa"/>
        <w:tblLayout w:type="fixed"/>
        <w:tblCellMar>
          <w:top w:w="55" w:type="dxa"/>
          <w:left w:w="55" w:type="dxa"/>
          <w:bottom w:w="55" w:type="dxa"/>
          <w:right w:w="55" w:type="dxa"/>
        </w:tblCellMar>
        <w:tblLook w:val="0000" w:firstRow="0" w:lastRow="0" w:firstColumn="0" w:lastColumn="0" w:noHBand="0" w:noVBand="0"/>
      </w:tblPr>
      <w:tblGrid>
        <w:gridCol w:w="3063"/>
        <w:gridCol w:w="9214"/>
      </w:tblGrid>
      <w:tr w:rsidR="00D57441" w:rsidRPr="00937155" w14:paraId="53AF29C9" w14:textId="77777777" w:rsidTr="00D57441">
        <w:trPr>
          <w:cantSplit/>
        </w:trPr>
        <w:tc>
          <w:tcPr>
            <w:tcW w:w="3063" w:type="dxa"/>
            <w:tcBorders>
              <w:top w:val="single" w:sz="1" w:space="0" w:color="000000"/>
              <w:left w:val="single" w:sz="1" w:space="0" w:color="000000"/>
              <w:bottom w:val="single" w:sz="1" w:space="0" w:color="000000"/>
            </w:tcBorders>
          </w:tcPr>
          <w:p w14:paraId="02CF15A7" w14:textId="77777777" w:rsidR="00D57441" w:rsidRPr="00937155" w:rsidRDefault="00D57441" w:rsidP="0006589E">
            <w:pPr>
              <w:pStyle w:val="TableHeading"/>
              <w:snapToGrid w:val="0"/>
              <w:spacing w:after="0"/>
              <w:rPr>
                <w:rFonts w:asciiTheme="minorHAnsi" w:hAnsiTheme="minorHAnsi" w:cs="Calibri"/>
                <w:sz w:val="22"/>
                <w:szCs w:val="22"/>
              </w:rPr>
            </w:pPr>
            <w:r w:rsidRPr="00937155">
              <w:rPr>
                <w:rFonts w:asciiTheme="minorHAnsi" w:hAnsiTheme="minorHAnsi" w:cs="Calibri"/>
                <w:sz w:val="22"/>
                <w:szCs w:val="22"/>
              </w:rPr>
              <w:t>Item</w:t>
            </w:r>
          </w:p>
        </w:tc>
        <w:tc>
          <w:tcPr>
            <w:tcW w:w="9214" w:type="dxa"/>
            <w:tcBorders>
              <w:top w:val="single" w:sz="1" w:space="0" w:color="000000"/>
              <w:bottom w:val="single" w:sz="1" w:space="0" w:color="000000"/>
              <w:right w:val="single" w:sz="1" w:space="0" w:color="000000"/>
            </w:tcBorders>
          </w:tcPr>
          <w:p w14:paraId="5D7E5C7E" w14:textId="77777777" w:rsidR="00D57441" w:rsidRPr="00937155" w:rsidRDefault="00D57441" w:rsidP="0006589E">
            <w:pPr>
              <w:pStyle w:val="TableHeading"/>
              <w:snapToGrid w:val="0"/>
              <w:spacing w:after="0"/>
              <w:rPr>
                <w:rFonts w:asciiTheme="minorHAnsi" w:hAnsiTheme="minorHAnsi" w:cs="Calibri"/>
                <w:sz w:val="22"/>
                <w:szCs w:val="22"/>
              </w:rPr>
            </w:pPr>
            <w:r w:rsidRPr="00937155">
              <w:rPr>
                <w:rFonts w:asciiTheme="minorHAnsi" w:hAnsiTheme="minorHAnsi" w:cs="Calibri"/>
                <w:sz w:val="22"/>
                <w:szCs w:val="22"/>
              </w:rPr>
              <w:t>Minimum content</w:t>
            </w:r>
          </w:p>
        </w:tc>
      </w:tr>
      <w:tr w:rsidR="00D57441" w:rsidRPr="00937155" w14:paraId="7008BBFB" w14:textId="77777777" w:rsidTr="00D57441">
        <w:trPr>
          <w:cantSplit/>
        </w:trPr>
        <w:tc>
          <w:tcPr>
            <w:tcW w:w="3063" w:type="dxa"/>
            <w:tcBorders>
              <w:left w:val="single" w:sz="1" w:space="0" w:color="000000"/>
              <w:bottom w:val="single" w:sz="1" w:space="0" w:color="000000"/>
            </w:tcBorders>
          </w:tcPr>
          <w:p w14:paraId="01E2F6F7" w14:textId="77777777" w:rsidR="00D57441" w:rsidRPr="00937155" w:rsidRDefault="00D57441" w:rsidP="00D57441">
            <w:pPr>
              <w:pStyle w:val="TableContents"/>
              <w:numPr>
                <w:ilvl w:val="0"/>
                <w:numId w:val="1"/>
              </w:numPr>
              <w:snapToGrid w:val="0"/>
              <w:spacing w:after="0"/>
              <w:rPr>
                <w:rFonts w:asciiTheme="minorHAnsi" w:hAnsiTheme="minorHAnsi" w:cs="Calibri"/>
                <w:b/>
                <w:bCs/>
                <w:sz w:val="22"/>
                <w:szCs w:val="22"/>
                <w:lang w:eastAsia="hi-IN" w:bidi="hi-IN"/>
              </w:rPr>
            </w:pPr>
            <w:r w:rsidRPr="00937155">
              <w:rPr>
                <w:rFonts w:asciiTheme="minorHAnsi" w:hAnsiTheme="minorHAnsi" w:cs="Calibri"/>
                <w:b/>
                <w:bCs/>
                <w:sz w:val="22"/>
                <w:szCs w:val="22"/>
                <w:lang w:eastAsia="hi-IN" w:bidi="hi-IN"/>
              </w:rPr>
              <w:t>Executive Summary</w:t>
            </w:r>
          </w:p>
        </w:tc>
        <w:tc>
          <w:tcPr>
            <w:tcW w:w="9214" w:type="dxa"/>
            <w:tcBorders>
              <w:bottom w:val="single" w:sz="1" w:space="0" w:color="000000"/>
              <w:right w:val="single" w:sz="1" w:space="0" w:color="000000"/>
            </w:tcBorders>
          </w:tcPr>
          <w:p w14:paraId="7B290744" w14:textId="77777777" w:rsidR="00D57441" w:rsidRPr="00937155" w:rsidRDefault="00D57441" w:rsidP="0006589E">
            <w:pPr>
              <w:pStyle w:val="TableContents"/>
              <w:snapToGrid w:val="0"/>
              <w:spacing w:after="0"/>
              <w:rPr>
                <w:rFonts w:asciiTheme="minorHAnsi" w:hAnsiTheme="minorHAnsi" w:cs="Calibri"/>
                <w:sz w:val="22"/>
                <w:szCs w:val="22"/>
              </w:rPr>
            </w:pPr>
            <w:r w:rsidRPr="00937155">
              <w:rPr>
                <w:rFonts w:asciiTheme="minorHAnsi" w:hAnsiTheme="minorHAnsi" w:cs="Calibri"/>
                <w:sz w:val="22"/>
                <w:szCs w:val="22"/>
              </w:rPr>
              <w:t xml:space="preserve">Provide an overview of the proposal </w:t>
            </w:r>
          </w:p>
        </w:tc>
      </w:tr>
      <w:tr w:rsidR="00D57441" w:rsidRPr="00937155" w14:paraId="6B3E2029" w14:textId="77777777" w:rsidTr="00D57441">
        <w:trPr>
          <w:cantSplit/>
        </w:trPr>
        <w:tc>
          <w:tcPr>
            <w:tcW w:w="12277" w:type="dxa"/>
            <w:gridSpan w:val="2"/>
            <w:tcBorders>
              <w:left w:val="single" w:sz="1" w:space="0" w:color="000000"/>
              <w:bottom w:val="single" w:sz="1" w:space="0" w:color="000000"/>
              <w:right w:val="single" w:sz="1" w:space="0" w:color="000000"/>
            </w:tcBorders>
          </w:tcPr>
          <w:p w14:paraId="1A207BE8" w14:textId="77777777" w:rsidR="00D57441" w:rsidRPr="00937155" w:rsidRDefault="00D57441" w:rsidP="00D57441">
            <w:pPr>
              <w:pStyle w:val="TableContents"/>
              <w:numPr>
                <w:ilvl w:val="0"/>
                <w:numId w:val="1"/>
              </w:numPr>
              <w:snapToGrid w:val="0"/>
              <w:spacing w:after="0"/>
              <w:rPr>
                <w:rFonts w:asciiTheme="minorHAnsi" w:hAnsiTheme="minorHAnsi" w:cs="Calibri"/>
                <w:b/>
                <w:bCs/>
                <w:sz w:val="22"/>
                <w:szCs w:val="22"/>
                <w:lang w:eastAsia="hi-IN" w:bidi="hi-IN"/>
              </w:rPr>
            </w:pPr>
            <w:r w:rsidRPr="00937155">
              <w:rPr>
                <w:rFonts w:asciiTheme="minorHAnsi" w:hAnsiTheme="minorHAnsi" w:cs="Calibri"/>
                <w:b/>
                <w:bCs/>
                <w:sz w:val="22"/>
                <w:szCs w:val="22"/>
                <w:lang w:eastAsia="hi-IN" w:bidi="hi-IN"/>
              </w:rPr>
              <w:t>Experience, Resources and Project Management</w:t>
            </w:r>
          </w:p>
        </w:tc>
      </w:tr>
      <w:tr w:rsidR="00D57441" w:rsidRPr="00937155" w14:paraId="22E1816A" w14:textId="77777777" w:rsidTr="00D57441">
        <w:trPr>
          <w:cantSplit/>
          <w:trHeight w:val="2733"/>
        </w:trPr>
        <w:tc>
          <w:tcPr>
            <w:tcW w:w="3063" w:type="dxa"/>
            <w:tcBorders>
              <w:left w:val="single" w:sz="1" w:space="0" w:color="000000"/>
              <w:bottom w:val="single" w:sz="1" w:space="0" w:color="000000"/>
            </w:tcBorders>
          </w:tcPr>
          <w:p w14:paraId="4964BD87" w14:textId="77777777" w:rsidR="00D57441" w:rsidRPr="00937155" w:rsidRDefault="00D57441" w:rsidP="00D57441">
            <w:pPr>
              <w:pStyle w:val="TableContents"/>
              <w:numPr>
                <w:ilvl w:val="1"/>
                <w:numId w:val="1"/>
              </w:numPr>
              <w:snapToGrid w:val="0"/>
              <w:spacing w:after="0"/>
              <w:rPr>
                <w:rFonts w:asciiTheme="minorHAnsi" w:hAnsiTheme="minorHAnsi" w:cs="Calibri"/>
                <w:sz w:val="22"/>
                <w:szCs w:val="22"/>
                <w:lang w:eastAsia="hi-IN" w:bidi="hi-IN"/>
              </w:rPr>
            </w:pPr>
            <w:r w:rsidRPr="00937155">
              <w:rPr>
                <w:rFonts w:asciiTheme="minorHAnsi" w:hAnsiTheme="minorHAnsi" w:cs="Calibri"/>
                <w:sz w:val="22"/>
                <w:szCs w:val="22"/>
                <w:lang w:eastAsia="hi-IN" w:bidi="hi-IN"/>
              </w:rPr>
              <w:t>Corporate Profile and Values</w:t>
            </w:r>
          </w:p>
        </w:tc>
        <w:tc>
          <w:tcPr>
            <w:tcW w:w="9214" w:type="dxa"/>
            <w:tcBorders>
              <w:bottom w:val="single" w:sz="1" w:space="0" w:color="000000"/>
              <w:right w:val="single" w:sz="1" w:space="0" w:color="000000"/>
            </w:tcBorders>
          </w:tcPr>
          <w:p w14:paraId="38C7CEF7" w14:textId="77777777" w:rsidR="00D57441" w:rsidRPr="00937155" w:rsidRDefault="00D57441" w:rsidP="00D57441">
            <w:pPr>
              <w:pStyle w:val="ListParagraph"/>
              <w:numPr>
                <w:ilvl w:val="0"/>
                <w:numId w:val="2"/>
              </w:numPr>
              <w:autoSpaceDE w:val="0"/>
              <w:autoSpaceDN w:val="0"/>
              <w:adjustRightInd w:val="0"/>
              <w:spacing w:after="0" w:line="240" w:lineRule="auto"/>
              <w:rPr>
                <w:rFonts w:eastAsia="Times New Roman" w:cs="Calibri"/>
                <w:lang w:eastAsia="ar-SA"/>
              </w:rPr>
            </w:pPr>
            <w:r w:rsidRPr="00937155">
              <w:rPr>
                <w:rFonts w:eastAsia="Times New Roman" w:cs="Calibri"/>
                <w:lang w:eastAsia="ar-SA"/>
              </w:rPr>
              <w:t>Brief background of the company, mission/vision, ownership, size, location, number of personnel by type profile, etc.</w:t>
            </w:r>
          </w:p>
          <w:p w14:paraId="645BBB49" w14:textId="77777777" w:rsidR="00D57441" w:rsidRPr="00937155" w:rsidRDefault="00D57441" w:rsidP="00D57441">
            <w:pPr>
              <w:pStyle w:val="ListParagraph"/>
              <w:numPr>
                <w:ilvl w:val="0"/>
                <w:numId w:val="2"/>
              </w:numPr>
              <w:autoSpaceDE w:val="0"/>
              <w:autoSpaceDN w:val="0"/>
              <w:adjustRightInd w:val="0"/>
              <w:spacing w:after="0" w:line="240" w:lineRule="auto"/>
              <w:rPr>
                <w:rFonts w:eastAsia="Times New Roman" w:cs="Calibri"/>
                <w:lang w:eastAsia="ar-SA"/>
              </w:rPr>
            </w:pPr>
            <w:r w:rsidRPr="00937155">
              <w:rPr>
                <w:rFonts w:eastAsia="Times New Roman" w:cs="Calibri"/>
                <w:lang w:eastAsia="ar-SA"/>
              </w:rPr>
              <w:t xml:space="preserve">Company business structure and its authority to execute all Work under the Contract.  </w:t>
            </w:r>
          </w:p>
          <w:p w14:paraId="2E2CCC64" w14:textId="77777777" w:rsidR="00D57441" w:rsidRPr="00937155" w:rsidRDefault="00D57441" w:rsidP="00D57441">
            <w:pPr>
              <w:pStyle w:val="ListParagraph"/>
              <w:numPr>
                <w:ilvl w:val="0"/>
                <w:numId w:val="2"/>
              </w:numPr>
              <w:autoSpaceDE w:val="0"/>
              <w:autoSpaceDN w:val="0"/>
              <w:adjustRightInd w:val="0"/>
              <w:spacing w:after="0" w:line="240" w:lineRule="auto"/>
              <w:rPr>
                <w:rFonts w:eastAsia="Times New Roman" w:cs="Calibri"/>
                <w:lang w:eastAsia="ar-SA"/>
              </w:rPr>
            </w:pPr>
            <w:r w:rsidRPr="00937155">
              <w:rPr>
                <w:rFonts w:eastAsia="Times New Roman" w:cs="Calibri"/>
                <w:lang w:eastAsia="ar-SA"/>
              </w:rPr>
              <w:t xml:space="preserve">If a consortium, provide a clear explanation of the business relationship between the members and governance for the execution of this project. </w:t>
            </w:r>
          </w:p>
          <w:p w14:paraId="07A9EF40" w14:textId="77777777" w:rsidR="00D57441" w:rsidRPr="00937155" w:rsidRDefault="00D57441" w:rsidP="00D57441">
            <w:pPr>
              <w:pStyle w:val="ListParagraph"/>
              <w:numPr>
                <w:ilvl w:val="0"/>
                <w:numId w:val="2"/>
              </w:numPr>
              <w:autoSpaceDE w:val="0"/>
              <w:autoSpaceDN w:val="0"/>
              <w:adjustRightInd w:val="0"/>
              <w:spacing w:after="0" w:line="240" w:lineRule="auto"/>
              <w:rPr>
                <w:rFonts w:eastAsia="Times New Roman" w:cs="Calibri"/>
                <w:lang w:eastAsia="ar-SA"/>
              </w:rPr>
            </w:pPr>
            <w:r w:rsidRPr="00937155">
              <w:rPr>
                <w:rFonts w:eastAsia="Times New Roman" w:cs="Calibri"/>
                <w:lang w:eastAsia="ar-SA"/>
              </w:rPr>
              <w:t>In case the Bidder requires the services of subcontractors, the Proposal shall include:</w:t>
            </w:r>
          </w:p>
          <w:p w14:paraId="1D4C1257" w14:textId="77777777" w:rsidR="00D57441" w:rsidRPr="00937155" w:rsidRDefault="00D57441" w:rsidP="00D57441">
            <w:pPr>
              <w:pStyle w:val="ListParagraph"/>
              <w:numPr>
                <w:ilvl w:val="0"/>
                <w:numId w:val="3"/>
              </w:numPr>
              <w:autoSpaceDE w:val="0"/>
              <w:autoSpaceDN w:val="0"/>
              <w:adjustRightInd w:val="0"/>
              <w:spacing w:after="0" w:line="240" w:lineRule="auto"/>
              <w:rPr>
                <w:rFonts w:eastAsia="Times New Roman" w:cs="Calibri"/>
                <w:lang w:eastAsia="ar-SA"/>
              </w:rPr>
            </w:pPr>
            <w:r w:rsidRPr="00937155">
              <w:rPr>
                <w:rFonts w:eastAsia="Times New Roman" w:cs="Calibri"/>
                <w:lang w:eastAsia="ar-SA"/>
              </w:rPr>
              <w:t>Relationship of the Bidder’s business to any subcontractor(s) that will be used.</w:t>
            </w:r>
          </w:p>
          <w:p w14:paraId="0A684DE7" w14:textId="77777777" w:rsidR="00D57441" w:rsidRPr="00937155" w:rsidRDefault="00D57441" w:rsidP="00D57441">
            <w:pPr>
              <w:pStyle w:val="ListParagraph"/>
              <w:numPr>
                <w:ilvl w:val="0"/>
                <w:numId w:val="3"/>
              </w:numPr>
              <w:autoSpaceDE w:val="0"/>
              <w:autoSpaceDN w:val="0"/>
              <w:adjustRightInd w:val="0"/>
              <w:spacing w:after="0" w:line="240" w:lineRule="auto"/>
              <w:rPr>
                <w:rFonts w:eastAsia="Times New Roman" w:cs="Calibri"/>
                <w:lang w:eastAsia="ar-SA"/>
              </w:rPr>
            </w:pPr>
            <w:r w:rsidRPr="00937155">
              <w:rPr>
                <w:rFonts w:eastAsia="Times New Roman" w:cs="Calibri"/>
                <w:lang w:eastAsia="ar-SA"/>
              </w:rPr>
              <w:t>Names, addresses, legal status, and qualifications of major sub-contractor(s) proposed by your organization.</w:t>
            </w:r>
          </w:p>
          <w:p w14:paraId="5E815688" w14:textId="77777777" w:rsidR="00D57441" w:rsidRPr="00937155" w:rsidRDefault="00D57441" w:rsidP="00D57441">
            <w:pPr>
              <w:pStyle w:val="ListParagraph"/>
              <w:numPr>
                <w:ilvl w:val="0"/>
                <w:numId w:val="3"/>
              </w:numPr>
              <w:autoSpaceDE w:val="0"/>
              <w:autoSpaceDN w:val="0"/>
              <w:adjustRightInd w:val="0"/>
              <w:spacing w:after="0" w:line="240" w:lineRule="auto"/>
              <w:rPr>
                <w:rFonts w:cs="Calibri"/>
                <w:lang w:eastAsia="zh-CN"/>
              </w:rPr>
            </w:pPr>
            <w:r w:rsidRPr="00937155">
              <w:rPr>
                <w:rFonts w:eastAsia="Times New Roman" w:cs="Calibri"/>
                <w:lang w:eastAsia="ar-SA"/>
              </w:rPr>
              <w:t>The scope of work and nature of subcontracting</w:t>
            </w:r>
            <w:r w:rsidRPr="00937155">
              <w:rPr>
                <w:rFonts w:cs="Calibri"/>
                <w:lang w:eastAsia="zh-CN"/>
              </w:rPr>
              <w:t>.</w:t>
            </w:r>
          </w:p>
        </w:tc>
      </w:tr>
      <w:tr w:rsidR="00D57441" w:rsidRPr="00937155" w14:paraId="75B8F7EE" w14:textId="77777777" w:rsidTr="00D57441">
        <w:trPr>
          <w:cantSplit/>
        </w:trPr>
        <w:tc>
          <w:tcPr>
            <w:tcW w:w="3063" w:type="dxa"/>
            <w:tcBorders>
              <w:left w:val="single" w:sz="1" w:space="0" w:color="000000"/>
              <w:bottom w:val="single" w:sz="1" w:space="0" w:color="000000"/>
            </w:tcBorders>
          </w:tcPr>
          <w:p w14:paraId="402E8976" w14:textId="77777777" w:rsidR="00D57441" w:rsidRPr="00937155" w:rsidRDefault="00D57441" w:rsidP="00D57441">
            <w:pPr>
              <w:pStyle w:val="TableContents"/>
              <w:numPr>
                <w:ilvl w:val="1"/>
                <w:numId w:val="1"/>
              </w:numPr>
              <w:snapToGrid w:val="0"/>
              <w:spacing w:after="0"/>
              <w:rPr>
                <w:rFonts w:asciiTheme="minorHAnsi" w:hAnsiTheme="minorHAnsi" w:cs="Calibri"/>
                <w:sz w:val="22"/>
                <w:szCs w:val="22"/>
              </w:rPr>
            </w:pPr>
            <w:r w:rsidRPr="00937155">
              <w:rPr>
                <w:rFonts w:asciiTheme="minorHAnsi" w:hAnsiTheme="minorHAnsi" w:cs="Calibri"/>
                <w:sz w:val="22"/>
                <w:szCs w:val="22"/>
              </w:rPr>
              <w:t>Corporate Experience</w:t>
            </w:r>
          </w:p>
        </w:tc>
        <w:tc>
          <w:tcPr>
            <w:tcW w:w="9214" w:type="dxa"/>
            <w:tcBorders>
              <w:bottom w:val="single" w:sz="1" w:space="0" w:color="000000"/>
              <w:right w:val="single" w:sz="1" w:space="0" w:color="000000"/>
            </w:tcBorders>
          </w:tcPr>
          <w:p w14:paraId="545C586C" w14:textId="77777777" w:rsidR="00D57441" w:rsidRPr="00937155" w:rsidRDefault="00D57441" w:rsidP="0006589E">
            <w:pPr>
              <w:autoSpaceDE w:val="0"/>
              <w:autoSpaceDN w:val="0"/>
              <w:adjustRightInd w:val="0"/>
              <w:spacing w:after="0" w:line="240" w:lineRule="auto"/>
              <w:rPr>
                <w:rFonts w:cs="Calibri"/>
              </w:rPr>
            </w:pPr>
            <w:r w:rsidRPr="00937155">
              <w:rPr>
                <w:rFonts w:eastAsia="Times New Roman" w:cs="Calibri"/>
                <w:lang w:eastAsia="ar-SA"/>
              </w:rPr>
              <w:t>The proposal should detail the Bidder’s experience in executing work of similar scope and complexity.</w:t>
            </w:r>
            <w:r w:rsidRPr="00937155">
              <w:rPr>
                <w:rFonts w:cs="Calibri"/>
              </w:rPr>
              <w:t xml:space="preserve"> </w:t>
            </w:r>
          </w:p>
        </w:tc>
      </w:tr>
      <w:tr w:rsidR="00D57441" w:rsidRPr="00937155" w14:paraId="5FEBE03B" w14:textId="77777777" w:rsidTr="00D57441">
        <w:trPr>
          <w:cantSplit/>
        </w:trPr>
        <w:tc>
          <w:tcPr>
            <w:tcW w:w="3063" w:type="dxa"/>
            <w:tcBorders>
              <w:left w:val="single" w:sz="1" w:space="0" w:color="000000"/>
              <w:bottom w:val="single" w:sz="1" w:space="0" w:color="000000"/>
            </w:tcBorders>
          </w:tcPr>
          <w:p w14:paraId="540C575A" w14:textId="77777777" w:rsidR="00D57441" w:rsidRPr="00937155" w:rsidRDefault="00D57441" w:rsidP="00D57441">
            <w:pPr>
              <w:pStyle w:val="TableContents"/>
              <w:numPr>
                <w:ilvl w:val="1"/>
                <w:numId w:val="1"/>
              </w:numPr>
              <w:snapToGrid w:val="0"/>
              <w:spacing w:after="0"/>
              <w:rPr>
                <w:rFonts w:asciiTheme="minorHAnsi" w:hAnsiTheme="minorHAnsi" w:cs="Calibri"/>
                <w:sz w:val="22"/>
                <w:szCs w:val="22"/>
                <w:lang w:eastAsia="hi-IN" w:bidi="hi-IN"/>
              </w:rPr>
            </w:pPr>
            <w:r w:rsidRPr="00937155">
              <w:rPr>
                <w:rFonts w:asciiTheme="minorHAnsi" w:hAnsiTheme="minorHAnsi" w:cs="Calibri"/>
                <w:sz w:val="22"/>
                <w:szCs w:val="22"/>
                <w:lang w:eastAsia="hi-IN" w:bidi="hi-IN"/>
              </w:rPr>
              <w:t>Requirements for the Contractor</w:t>
            </w:r>
          </w:p>
        </w:tc>
        <w:tc>
          <w:tcPr>
            <w:tcW w:w="9214" w:type="dxa"/>
            <w:tcBorders>
              <w:bottom w:val="single" w:sz="1" w:space="0" w:color="000000"/>
              <w:right w:val="single" w:sz="1" w:space="0" w:color="000000"/>
            </w:tcBorders>
          </w:tcPr>
          <w:p w14:paraId="787FF521" w14:textId="380B1DC2" w:rsidR="00D57441" w:rsidRPr="00937155" w:rsidRDefault="00D57441" w:rsidP="0006589E">
            <w:pPr>
              <w:pStyle w:val="TableContents"/>
              <w:spacing w:after="0"/>
              <w:rPr>
                <w:rFonts w:asciiTheme="minorHAnsi" w:hAnsiTheme="minorHAnsi" w:cs="Calibri"/>
                <w:sz w:val="22"/>
                <w:szCs w:val="22"/>
                <w:lang w:eastAsia="hi-IN" w:bidi="hi-IN"/>
              </w:rPr>
            </w:pPr>
            <w:r w:rsidRPr="00937155">
              <w:rPr>
                <w:rFonts w:asciiTheme="minorHAnsi" w:hAnsiTheme="minorHAnsi" w:cs="Calibri"/>
                <w:sz w:val="22"/>
                <w:szCs w:val="22"/>
              </w:rPr>
              <w:t xml:space="preserve">The Proposal should address and describe all requirements spelled out under Section </w:t>
            </w:r>
            <w:r w:rsidR="00DB0777" w:rsidRPr="00937155">
              <w:rPr>
                <w:rFonts w:asciiTheme="minorHAnsi" w:hAnsiTheme="minorHAnsi" w:cs="Calibri"/>
                <w:sz w:val="22"/>
                <w:szCs w:val="22"/>
              </w:rPr>
              <w:t>V</w:t>
            </w:r>
            <w:r w:rsidR="001B7137" w:rsidRPr="00937155">
              <w:rPr>
                <w:rFonts w:asciiTheme="minorHAnsi" w:hAnsiTheme="minorHAnsi" w:cs="Calibri"/>
                <w:sz w:val="22"/>
                <w:szCs w:val="22"/>
              </w:rPr>
              <w:t xml:space="preserve"> and VII</w:t>
            </w:r>
            <w:r w:rsidRPr="00937155">
              <w:rPr>
                <w:rFonts w:asciiTheme="minorHAnsi" w:hAnsiTheme="minorHAnsi" w:cs="Calibri"/>
                <w:sz w:val="22"/>
                <w:szCs w:val="22"/>
              </w:rPr>
              <w:t xml:space="preserve"> of the Terms of Reference (</w:t>
            </w:r>
            <w:proofErr w:type="spellStart"/>
            <w:r w:rsidRPr="00937155">
              <w:rPr>
                <w:rFonts w:asciiTheme="minorHAnsi" w:hAnsiTheme="minorHAnsi" w:cs="Calibri"/>
                <w:sz w:val="22"/>
                <w:szCs w:val="22"/>
              </w:rPr>
              <w:t>ToR</w:t>
            </w:r>
            <w:proofErr w:type="spellEnd"/>
            <w:r w:rsidRPr="00937155">
              <w:rPr>
                <w:rFonts w:asciiTheme="minorHAnsi" w:hAnsiTheme="minorHAnsi" w:cs="Calibri"/>
                <w:sz w:val="22"/>
                <w:szCs w:val="22"/>
                <w:lang w:eastAsia="hi-IN" w:bidi="hi-IN"/>
              </w:rPr>
              <w:t xml:space="preserve">). </w:t>
            </w:r>
          </w:p>
        </w:tc>
      </w:tr>
      <w:tr w:rsidR="00D57441" w:rsidRPr="00937155" w14:paraId="439FC4C0" w14:textId="77777777" w:rsidTr="00D57441">
        <w:trPr>
          <w:cantSplit/>
        </w:trPr>
        <w:tc>
          <w:tcPr>
            <w:tcW w:w="12277" w:type="dxa"/>
            <w:gridSpan w:val="2"/>
            <w:tcBorders>
              <w:left w:val="single" w:sz="1" w:space="0" w:color="000000"/>
              <w:bottom w:val="single" w:sz="1" w:space="0" w:color="000000"/>
              <w:right w:val="single" w:sz="1" w:space="0" w:color="000000"/>
            </w:tcBorders>
          </w:tcPr>
          <w:p w14:paraId="77063157" w14:textId="77777777" w:rsidR="00D57441" w:rsidRPr="00937155" w:rsidRDefault="00D57441" w:rsidP="00D57441">
            <w:pPr>
              <w:pStyle w:val="TableContents"/>
              <w:numPr>
                <w:ilvl w:val="0"/>
                <w:numId w:val="1"/>
              </w:numPr>
              <w:snapToGrid w:val="0"/>
              <w:spacing w:after="0"/>
              <w:rPr>
                <w:rFonts w:asciiTheme="minorHAnsi" w:hAnsiTheme="minorHAnsi" w:cs="Calibri"/>
                <w:b/>
                <w:bCs/>
                <w:sz w:val="22"/>
                <w:szCs w:val="22"/>
              </w:rPr>
            </w:pPr>
            <w:r w:rsidRPr="00937155">
              <w:rPr>
                <w:rFonts w:asciiTheme="minorHAnsi" w:hAnsiTheme="minorHAnsi" w:cs="Calibri"/>
                <w:b/>
                <w:bCs/>
                <w:sz w:val="22"/>
                <w:szCs w:val="22"/>
              </w:rPr>
              <w:lastRenderedPageBreak/>
              <w:t>Meeting the Requirements</w:t>
            </w:r>
          </w:p>
        </w:tc>
      </w:tr>
      <w:tr w:rsidR="00D57441" w:rsidRPr="00937155" w14:paraId="0A707890" w14:textId="77777777" w:rsidTr="005F6C90">
        <w:trPr>
          <w:cantSplit/>
          <w:trHeight w:val="1270"/>
        </w:trPr>
        <w:tc>
          <w:tcPr>
            <w:tcW w:w="3063" w:type="dxa"/>
            <w:tcBorders>
              <w:left w:val="single" w:sz="1" w:space="0" w:color="000000"/>
              <w:bottom w:val="single" w:sz="1" w:space="0" w:color="000000"/>
            </w:tcBorders>
          </w:tcPr>
          <w:p w14:paraId="634BD430" w14:textId="77777777" w:rsidR="00D57441" w:rsidRPr="00937155" w:rsidRDefault="00D57441" w:rsidP="00D57441">
            <w:pPr>
              <w:pStyle w:val="TableContents"/>
              <w:numPr>
                <w:ilvl w:val="1"/>
                <w:numId w:val="1"/>
              </w:numPr>
              <w:snapToGrid w:val="0"/>
              <w:spacing w:after="0"/>
              <w:rPr>
                <w:rFonts w:asciiTheme="minorHAnsi" w:hAnsiTheme="minorHAnsi" w:cs="Calibri"/>
                <w:sz w:val="22"/>
                <w:szCs w:val="22"/>
              </w:rPr>
            </w:pPr>
            <w:r w:rsidRPr="00937155">
              <w:rPr>
                <w:rFonts w:asciiTheme="minorHAnsi" w:hAnsiTheme="minorHAnsi" w:cs="Calibri"/>
                <w:sz w:val="22"/>
                <w:szCs w:val="22"/>
              </w:rPr>
              <w:t xml:space="preserve">Understanding of the </w:t>
            </w:r>
            <w:proofErr w:type="spellStart"/>
            <w:r w:rsidRPr="00937155">
              <w:rPr>
                <w:rFonts w:asciiTheme="minorHAnsi" w:hAnsiTheme="minorHAnsi" w:cs="Calibri"/>
                <w:sz w:val="22"/>
                <w:szCs w:val="22"/>
              </w:rPr>
              <w:t>ToR</w:t>
            </w:r>
            <w:proofErr w:type="spellEnd"/>
          </w:p>
        </w:tc>
        <w:tc>
          <w:tcPr>
            <w:tcW w:w="9214" w:type="dxa"/>
            <w:tcBorders>
              <w:bottom w:val="single" w:sz="1" w:space="0" w:color="000000"/>
              <w:right w:val="single" w:sz="1" w:space="0" w:color="000000"/>
            </w:tcBorders>
          </w:tcPr>
          <w:p w14:paraId="7B645844" w14:textId="77777777" w:rsidR="00D57441" w:rsidRPr="00937155" w:rsidRDefault="00D57441" w:rsidP="00D57441">
            <w:pPr>
              <w:pStyle w:val="TableContents"/>
              <w:numPr>
                <w:ilvl w:val="0"/>
                <w:numId w:val="4"/>
              </w:numPr>
              <w:snapToGrid w:val="0"/>
              <w:spacing w:after="0"/>
              <w:jc w:val="both"/>
              <w:rPr>
                <w:rFonts w:asciiTheme="minorHAnsi" w:hAnsiTheme="minorHAnsi" w:cs="Calibri"/>
                <w:sz w:val="22"/>
                <w:szCs w:val="22"/>
              </w:rPr>
            </w:pPr>
            <w:r w:rsidRPr="00937155">
              <w:rPr>
                <w:rFonts w:asciiTheme="minorHAnsi" w:hAnsiTheme="minorHAnsi" w:cs="Calibri"/>
                <w:sz w:val="22"/>
                <w:szCs w:val="22"/>
              </w:rPr>
              <w:t xml:space="preserve">Please describe your understanding of the services that are to be provided under this </w:t>
            </w:r>
            <w:proofErr w:type="spellStart"/>
            <w:r w:rsidRPr="00937155">
              <w:rPr>
                <w:rFonts w:asciiTheme="minorHAnsi" w:hAnsiTheme="minorHAnsi" w:cs="Calibri"/>
                <w:sz w:val="22"/>
                <w:szCs w:val="22"/>
              </w:rPr>
              <w:t>ToR</w:t>
            </w:r>
            <w:proofErr w:type="spellEnd"/>
            <w:r w:rsidRPr="00937155">
              <w:rPr>
                <w:rFonts w:asciiTheme="minorHAnsi" w:hAnsiTheme="minorHAnsi" w:cs="Calibri"/>
                <w:sz w:val="22"/>
                <w:szCs w:val="22"/>
              </w:rPr>
              <w:t>, detailing key assumptions that impact the Technical Proposal.</w:t>
            </w:r>
          </w:p>
          <w:p w14:paraId="6F18187D" w14:textId="4B14C176" w:rsidR="005F33F6" w:rsidRPr="00937155" w:rsidRDefault="005F33F6" w:rsidP="005F33F6">
            <w:pPr>
              <w:pStyle w:val="ListParagraph"/>
              <w:numPr>
                <w:ilvl w:val="0"/>
                <w:numId w:val="4"/>
              </w:numPr>
              <w:rPr>
                <w:rFonts w:eastAsia="Times New Roman" w:cs="Calibri"/>
                <w:kern w:val="0"/>
                <w:lang w:eastAsia="ar-SA"/>
                <w14:ligatures w14:val="none"/>
              </w:rPr>
            </w:pPr>
            <w:r w:rsidRPr="00937155">
              <w:rPr>
                <w:rFonts w:eastAsia="Times New Roman" w:cs="Calibri"/>
                <w:kern w:val="0"/>
                <w:lang w:eastAsia="ar-SA"/>
                <w14:ligatures w14:val="none"/>
              </w:rPr>
              <w:t xml:space="preserve">Please discuss how you propose to address some of the sample tasks listed in Section III (Scope of Work) and Section IV (Provision of Software Engineering Services) of the </w:t>
            </w:r>
            <w:proofErr w:type="spellStart"/>
            <w:r w:rsidRPr="00937155">
              <w:rPr>
                <w:rFonts w:eastAsia="Times New Roman" w:cs="Calibri"/>
                <w:kern w:val="0"/>
                <w:lang w:eastAsia="ar-SA"/>
                <w14:ligatures w14:val="none"/>
              </w:rPr>
              <w:t>ToR</w:t>
            </w:r>
            <w:proofErr w:type="spellEnd"/>
            <w:r w:rsidRPr="00937155">
              <w:rPr>
                <w:rFonts w:eastAsia="Times New Roman" w:cs="Calibri"/>
                <w:kern w:val="0"/>
                <w:lang w:eastAsia="ar-SA"/>
                <w14:ligatures w14:val="none"/>
              </w:rPr>
              <w:t>.</w:t>
            </w:r>
          </w:p>
        </w:tc>
      </w:tr>
      <w:tr w:rsidR="00D57441" w:rsidRPr="00937155" w14:paraId="4EC768CC" w14:textId="77777777" w:rsidTr="00D57441">
        <w:trPr>
          <w:cantSplit/>
        </w:trPr>
        <w:tc>
          <w:tcPr>
            <w:tcW w:w="12277" w:type="dxa"/>
            <w:gridSpan w:val="2"/>
            <w:tcBorders>
              <w:left w:val="single" w:sz="1" w:space="0" w:color="000000"/>
              <w:bottom w:val="single" w:sz="1" w:space="0" w:color="000000"/>
              <w:right w:val="single" w:sz="1" w:space="0" w:color="000000"/>
            </w:tcBorders>
          </w:tcPr>
          <w:p w14:paraId="17CDD740" w14:textId="77777777" w:rsidR="00D57441" w:rsidRPr="00937155" w:rsidRDefault="00D57441" w:rsidP="00D57441">
            <w:pPr>
              <w:pStyle w:val="TableContents"/>
              <w:numPr>
                <w:ilvl w:val="0"/>
                <w:numId w:val="1"/>
              </w:numPr>
              <w:snapToGrid w:val="0"/>
              <w:spacing w:after="0"/>
              <w:rPr>
                <w:rFonts w:asciiTheme="minorHAnsi" w:hAnsiTheme="minorHAnsi" w:cs="Calibri"/>
                <w:b/>
                <w:bCs/>
                <w:sz w:val="22"/>
                <w:szCs w:val="22"/>
                <w:lang w:eastAsia="hi-IN" w:bidi="hi-IN"/>
              </w:rPr>
            </w:pPr>
            <w:r w:rsidRPr="00937155">
              <w:rPr>
                <w:rFonts w:asciiTheme="minorHAnsi" w:hAnsiTheme="minorHAnsi" w:cs="Calibri"/>
                <w:b/>
                <w:bCs/>
                <w:sz w:val="22"/>
                <w:szCs w:val="22"/>
                <w:lang w:eastAsia="hi-IN" w:bidi="hi-IN"/>
              </w:rPr>
              <w:t>Contractor’s key staff</w:t>
            </w:r>
          </w:p>
        </w:tc>
      </w:tr>
      <w:tr w:rsidR="00D57441" w:rsidRPr="00937155" w14:paraId="3F0EAFAE" w14:textId="77777777" w:rsidTr="00D57441">
        <w:trPr>
          <w:cantSplit/>
        </w:trPr>
        <w:tc>
          <w:tcPr>
            <w:tcW w:w="3063" w:type="dxa"/>
            <w:tcBorders>
              <w:left w:val="single" w:sz="1" w:space="0" w:color="000000"/>
              <w:bottom w:val="single" w:sz="1" w:space="0" w:color="000000"/>
            </w:tcBorders>
          </w:tcPr>
          <w:p w14:paraId="530C3CF0" w14:textId="77777777" w:rsidR="00D57441" w:rsidRPr="00937155" w:rsidRDefault="00D57441" w:rsidP="0006589E">
            <w:pPr>
              <w:autoSpaceDE w:val="0"/>
              <w:autoSpaceDN w:val="0"/>
              <w:adjustRightInd w:val="0"/>
              <w:spacing w:after="0"/>
              <w:rPr>
                <w:rFonts w:cs="Calibri"/>
                <w:bCs/>
                <w:iCs/>
                <w:lang w:eastAsia="zh-CN"/>
              </w:rPr>
            </w:pPr>
            <w:r w:rsidRPr="00937155">
              <w:rPr>
                <w:rFonts w:cs="Calibri"/>
                <w:bCs/>
                <w:iCs/>
                <w:lang w:eastAsia="zh-CN"/>
              </w:rPr>
              <w:t>4.1. Visa &amp; Work Permits</w:t>
            </w:r>
          </w:p>
          <w:p w14:paraId="178AB36F" w14:textId="77777777" w:rsidR="00D57441" w:rsidRPr="00937155" w:rsidRDefault="00D57441" w:rsidP="0006589E">
            <w:pPr>
              <w:pStyle w:val="TableContents"/>
              <w:snapToGrid w:val="0"/>
              <w:spacing w:after="0"/>
              <w:rPr>
                <w:rFonts w:asciiTheme="minorHAnsi" w:hAnsiTheme="minorHAnsi" w:cs="Calibri"/>
                <w:sz w:val="22"/>
                <w:szCs w:val="22"/>
              </w:rPr>
            </w:pPr>
          </w:p>
        </w:tc>
        <w:tc>
          <w:tcPr>
            <w:tcW w:w="9214" w:type="dxa"/>
            <w:tcBorders>
              <w:bottom w:val="single" w:sz="1" w:space="0" w:color="000000"/>
              <w:right w:val="single" w:sz="1" w:space="0" w:color="000000"/>
            </w:tcBorders>
          </w:tcPr>
          <w:p w14:paraId="3F12608C" w14:textId="77777777" w:rsidR="00D57441" w:rsidRPr="00937155" w:rsidRDefault="00D57441" w:rsidP="0006589E">
            <w:pPr>
              <w:pStyle w:val="TableContents"/>
              <w:snapToGrid w:val="0"/>
              <w:spacing w:after="0"/>
              <w:jc w:val="both"/>
              <w:rPr>
                <w:rFonts w:asciiTheme="minorHAnsi" w:hAnsiTheme="minorHAnsi" w:cs="Calibri"/>
                <w:sz w:val="22"/>
                <w:szCs w:val="22"/>
              </w:rPr>
            </w:pPr>
            <w:r w:rsidRPr="00937155">
              <w:rPr>
                <w:rFonts w:asciiTheme="minorHAnsi" w:hAnsiTheme="minorHAnsi" w:cs="Calibri"/>
                <w:sz w:val="22"/>
                <w:szCs w:val="22"/>
              </w:rPr>
              <w:t>Provide written confirmation that the Bidder understands and agrees to take responsibility for obtaining any Visa and/or work permits, which may be required to perform the Work under the Contract. The CTBTO does not sponsor work permits for contractors.</w:t>
            </w:r>
          </w:p>
        </w:tc>
      </w:tr>
      <w:tr w:rsidR="00D57441" w:rsidRPr="00937155" w14:paraId="01D17C1E" w14:textId="77777777" w:rsidTr="00D57441">
        <w:trPr>
          <w:cantSplit/>
          <w:trHeight w:val="539"/>
        </w:trPr>
        <w:tc>
          <w:tcPr>
            <w:tcW w:w="3063" w:type="dxa"/>
            <w:tcBorders>
              <w:left w:val="single" w:sz="1" w:space="0" w:color="000000"/>
              <w:bottom w:val="single" w:sz="1" w:space="0" w:color="000000"/>
            </w:tcBorders>
          </w:tcPr>
          <w:p w14:paraId="27E7DDBF" w14:textId="435107BD" w:rsidR="00D57441" w:rsidRPr="00937155" w:rsidRDefault="00D57441" w:rsidP="0006589E">
            <w:pPr>
              <w:autoSpaceDE w:val="0"/>
              <w:autoSpaceDN w:val="0"/>
              <w:adjustRightInd w:val="0"/>
              <w:spacing w:after="0"/>
              <w:rPr>
                <w:rFonts w:cs="Calibri"/>
                <w:bCs/>
                <w:iCs/>
                <w:lang w:eastAsia="zh-CN"/>
              </w:rPr>
            </w:pPr>
            <w:r w:rsidRPr="00937155">
              <w:rPr>
                <w:rFonts w:cs="Calibri"/>
                <w:bCs/>
                <w:iCs/>
                <w:lang w:eastAsia="zh-CN"/>
              </w:rPr>
              <w:t>4.2. Documentation and Reporting</w:t>
            </w:r>
          </w:p>
        </w:tc>
        <w:tc>
          <w:tcPr>
            <w:tcW w:w="9214" w:type="dxa"/>
            <w:tcBorders>
              <w:bottom w:val="single" w:sz="1" w:space="0" w:color="000000"/>
              <w:right w:val="single" w:sz="1" w:space="0" w:color="000000"/>
            </w:tcBorders>
          </w:tcPr>
          <w:p w14:paraId="05329D84" w14:textId="77777777" w:rsidR="00D57441" w:rsidRPr="00937155" w:rsidRDefault="00D57441" w:rsidP="0006589E">
            <w:pPr>
              <w:autoSpaceDE w:val="0"/>
              <w:autoSpaceDN w:val="0"/>
              <w:adjustRightInd w:val="0"/>
              <w:spacing w:after="0" w:line="240" w:lineRule="auto"/>
              <w:rPr>
                <w:rFonts w:eastAsia="Times New Roman" w:cs="Calibri"/>
                <w:lang w:eastAsia="ar-SA"/>
              </w:rPr>
            </w:pPr>
            <w:r w:rsidRPr="00937155">
              <w:rPr>
                <w:rFonts w:eastAsia="Times New Roman" w:cs="Calibri"/>
                <w:lang w:eastAsia="ar-SA"/>
              </w:rPr>
              <w:t>Provide written assurance that all reports, documentation, and communication (written and oral) supplied to the Commission shall be in English and submitted in electronic form.</w:t>
            </w:r>
          </w:p>
        </w:tc>
      </w:tr>
      <w:tr w:rsidR="00D57441" w:rsidRPr="00937155" w14:paraId="15A4D362" w14:textId="77777777" w:rsidTr="00D57441">
        <w:trPr>
          <w:cantSplit/>
        </w:trPr>
        <w:tc>
          <w:tcPr>
            <w:tcW w:w="12277" w:type="dxa"/>
            <w:gridSpan w:val="2"/>
            <w:tcBorders>
              <w:left w:val="single" w:sz="1" w:space="0" w:color="000000"/>
              <w:bottom w:val="single" w:sz="1" w:space="0" w:color="000000"/>
              <w:right w:val="single" w:sz="1" w:space="0" w:color="000000"/>
            </w:tcBorders>
          </w:tcPr>
          <w:p w14:paraId="5C932FFD" w14:textId="77777777" w:rsidR="00D57441" w:rsidRPr="00937155" w:rsidRDefault="00D57441" w:rsidP="00D57441">
            <w:pPr>
              <w:pStyle w:val="TableContents"/>
              <w:numPr>
                <w:ilvl w:val="0"/>
                <w:numId w:val="1"/>
              </w:numPr>
              <w:snapToGrid w:val="0"/>
              <w:spacing w:after="0"/>
              <w:rPr>
                <w:rFonts w:asciiTheme="minorHAnsi" w:hAnsiTheme="minorHAnsi" w:cs="Calibri"/>
                <w:sz w:val="22"/>
                <w:szCs w:val="22"/>
                <w:lang w:eastAsia="zh-CN"/>
              </w:rPr>
            </w:pPr>
            <w:r w:rsidRPr="00937155">
              <w:rPr>
                <w:rFonts w:asciiTheme="minorHAnsi" w:hAnsiTheme="minorHAnsi" w:cs="Calibri"/>
                <w:b/>
                <w:bCs/>
                <w:sz w:val="22"/>
                <w:szCs w:val="22"/>
                <w:lang w:eastAsia="hi-IN" w:bidi="hi-IN"/>
              </w:rPr>
              <w:t>Model Contract</w:t>
            </w:r>
          </w:p>
        </w:tc>
      </w:tr>
      <w:tr w:rsidR="00D57441" w:rsidRPr="00937155" w14:paraId="347250BC" w14:textId="77777777" w:rsidTr="00D57441">
        <w:trPr>
          <w:cantSplit/>
          <w:trHeight w:val="460"/>
        </w:trPr>
        <w:tc>
          <w:tcPr>
            <w:tcW w:w="3063" w:type="dxa"/>
            <w:tcBorders>
              <w:left w:val="single" w:sz="1" w:space="0" w:color="000000"/>
              <w:bottom w:val="single" w:sz="1" w:space="0" w:color="000000"/>
            </w:tcBorders>
          </w:tcPr>
          <w:p w14:paraId="6F4E123E" w14:textId="77777777" w:rsidR="00D57441" w:rsidRPr="00937155" w:rsidRDefault="00D57441" w:rsidP="0006589E">
            <w:pPr>
              <w:autoSpaceDE w:val="0"/>
              <w:autoSpaceDN w:val="0"/>
              <w:adjustRightInd w:val="0"/>
              <w:spacing w:after="0"/>
              <w:rPr>
                <w:rFonts w:cs="Calibri"/>
                <w:bCs/>
                <w:iCs/>
                <w:lang w:eastAsia="zh-CN"/>
              </w:rPr>
            </w:pPr>
          </w:p>
        </w:tc>
        <w:tc>
          <w:tcPr>
            <w:tcW w:w="9214" w:type="dxa"/>
            <w:tcBorders>
              <w:bottom w:val="single" w:sz="1" w:space="0" w:color="000000"/>
              <w:right w:val="single" w:sz="1" w:space="0" w:color="000000"/>
            </w:tcBorders>
          </w:tcPr>
          <w:p w14:paraId="211EC4D8" w14:textId="77777777" w:rsidR="00D57441" w:rsidRPr="00937155" w:rsidRDefault="00D57441" w:rsidP="00D57441">
            <w:pPr>
              <w:spacing w:after="0"/>
              <w:jc w:val="both"/>
              <w:rPr>
                <w:rFonts w:eastAsia="Times New Roman" w:cs="Calibri"/>
                <w:color w:val="000000"/>
                <w:kern w:val="0"/>
                <w14:ligatures w14:val="none"/>
              </w:rPr>
            </w:pPr>
            <w:r w:rsidRPr="00937155">
              <w:rPr>
                <w:rFonts w:eastAsia="Times New Roman" w:cs="Calibri"/>
                <w:color w:val="000000"/>
                <w:kern w:val="0"/>
                <w14:ligatures w14:val="none"/>
              </w:rPr>
              <w:t xml:space="preserve">A statement that the bidder has carefully reviewed the Model Contract and its Annexes and </w:t>
            </w:r>
            <w:proofErr w:type="gramStart"/>
            <w:r w:rsidRPr="00937155">
              <w:rPr>
                <w:rFonts w:eastAsia="Times New Roman" w:cs="Calibri"/>
                <w:color w:val="000000"/>
                <w:kern w:val="0"/>
                <w14:ligatures w14:val="none"/>
              </w:rPr>
              <w:t>is in agreement</w:t>
            </w:r>
            <w:proofErr w:type="gramEnd"/>
            <w:r w:rsidRPr="00937155">
              <w:rPr>
                <w:rFonts w:eastAsia="Times New Roman" w:cs="Calibri"/>
                <w:color w:val="000000"/>
                <w:kern w:val="0"/>
                <w14:ligatures w14:val="none"/>
              </w:rPr>
              <w:t xml:space="preserve"> with all its terms and conditions.</w:t>
            </w:r>
          </w:p>
        </w:tc>
      </w:tr>
    </w:tbl>
    <w:p w14:paraId="209013F7" w14:textId="77777777" w:rsidR="00D57441" w:rsidRPr="00937155" w:rsidRDefault="00D57441" w:rsidP="00D57441"/>
    <w:p w14:paraId="1363E60E" w14:textId="77777777" w:rsidR="00937155" w:rsidRPr="00937155" w:rsidRDefault="00937155">
      <w:pPr>
        <w:rPr>
          <w:rStyle w:val="normaltextrun"/>
          <w:rFonts w:eastAsiaTheme="minorEastAsia" w:cs="Times New Roman"/>
          <w:b/>
          <w:bCs/>
          <w:color w:val="000000"/>
          <w:kern w:val="0"/>
          <w:shd w:val="clear" w:color="auto" w:fill="FFFFFF"/>
          <w14:ligatures w14:val="none"/>
        </w:rPr>
      </w:pPr>
      <w:r w:rsidRPr="00937155">
        <w:rPr>
          <w:rStyle w:val="normaltextrun"/>
          <w:rFonts w:cs="Times New Roman"/>
          <w:color w:val="000000"/>
          <w:shd w:val="clear" w:color="auto" w:fill="FFFFFF"/>
        </w:rPr>
        <w:br w:type="page"/>
      </w:r>
    </w:p>
    <w:p w14:paraId="525AB223" w14:textId="2301B405" w:rsidR="00D57441" w:rsidRPr="00937155" w:rsidRDefault="00D57441" w:rsidP="00D57441">
      <w:pPr>
        <w:pStyle w:val="Caption"/>
        <w:rPr>
          <w:rStyle w:val="normaltextrun"/>
          <w:rFonts w:cs="Times New Roman"/>
          <w:color w:val="000000"/>
          <w:sz w:val="22"/>
          <w:szCs w:val="22"/>
          <w:shd w:val="clear" w:color="auto" w:fill="FFFFFF"/>
        </w:rPr>
      </w:pPr>
      <w:r w:rsidRPr="00937155">
        <w:rPr>
          <w:rStyle w:val="normaltextrun"/>
          <w:rFonts w:cs="Times New Roman"/>
          <w:color w:val="000000"/>
          <w:sz w:val="22"/>
          <w:szCs w:val="22"/>
          <w:shd w:val="clear" w:color="auto" w:fill="FFFFFF"/>
        </w:rPr>
        <w:lastRenderedPageBreak/>
        <w:t>Part II – Compliance Matrix</w:t>
      </w: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7495"/>
        <w:gridCol w:w="1463"/>
        <w:gridCol w:w="2607"/>
      </w:tblGrid>
      <w:tr w:rsidR="00512AE4" w:rsidRPr="00937155" w14:paraId="76822A70" w14:textId="77777777" w:rsidTr="00BA0D43">
        <w:tc>
          <w:tcPr>
            <w:tcW w:w="1330" w:type="dxa"/>
            <w:shd w:val="clear" w:color="auto" w:fill="A5C9EB" w:themeFill="text2" w:themeFillTint="40"/>
          </w:tcPr>
          <w:p w14:paraId="10F79A42" w14:textId="77777777" w:rsidR="00512AE4" w:rsidRPr="00937155" w:rsidRDefault="00512AE4" w:rsidP="00512AE4">
            <w:pPr>
              <w:spacing w:after="0" w:line="240" w:lineRule="auto"/>
              <w:jc w:val="center"/>
              <w:rPr>
                <w:rFonts w:eastAsia="Times New Roman" w:cs="Arial"/>
                <w:b/>
                <w:bCs/>
                <w:color w:val="000000"/>
                <w:kern w:val="0"/>
                <w14:ligatures w14:val="none"/>
              </w:rPr>
            </w:pPr>
            <w:proofErr w:type="spellStart"/>
            <w:r w:rsidRPr="00937155">
              <w:rPr>
                <w:rFonts w:eastAsia="Times New Roman" w:cs="Arial"/>
                <w:b/>
                <w:bCs/>
                <w:color w:val="000000"/>
                <w:kern w:val="0"/>
                <w14:ligatures w14:val="none"/>
              </w:rPr>
              <w:t>ToR</w:t>
            </w:r>
            <w:proofErr w:type="spellEnd"/>
            <w:r w:rsidRPr="00937155">
              <w:rPr>
                <w:rFonts w:eastAsia="Times New Roman" w:cs="Arial"/>
                <w:b/>
                <w:bCs/>
                <w:color w:val="000000"/>
                <w:kern w:val="0"/>
                <w14:ligatures w14:val="none"/>
              </w:rPr>
              <w:t xml:space="preserve"> Ref:</w:t>
            </w:r>
          </w:p>
        </w:tc>
        <w:tc>
          <w:tcPr>
            <w:tcW w:w="7495" w:type="dxa"/>
            <w:shd w:val="clear" w:color="auto" w:fill="A5C9EB" w:themeFill="text2" w:themeFillTint="40"/>
          </w:tcPr>
          <w:p w14:paraId="05E58363" w14:textId="77777777" w:rsidR="00512AE4" w:rsidRPr="00937155" w:rsidRDefault="00512AE4" w:rsidP="00512AE4">
            <w:pPr>
              <w:spacing w:after="0" w:line="240" w:lineRule="auto"/>
              <w:jc w:val="center"/>
              <w:rPr>
                <w:rFonts w:eastAsia="Times New Roman" w:cs="Arial"/>
                <w:b/>
                <w:bCs/>
                <w:color w:val="000000"/>
                <w:kern w:val="0"/>
                <w14:ligatures w14:val="none"/>
              </w:rPr>
            </w:pPr>
            <w:r w:rsidRPr="00937155">
              <w:rPr>
                <w:rFonts w:eastAsia="Times New Roman" w:cs="Arial"/>
                <w:b/>
                <w:bCs/>
                <w:color w:val="000000"/>
                <w:kern w:val="0"/>
                <w14:ligatures w14:val="none"/>
              </w:rPr>
              <w:t>Requirement</w:t>
            </w:r>
          </w:p>
        </w:tc>
        <w:tc>
          <w:tcPr>
            <w:tcW w:w="1463" w:type="dxa"/>
            <w:shd w:val="clear" w:color="auto" w:fill="A5C9EB" w:themeFill="text2" w:themeFillTint="40"/>
          </w:tcPr>
          <w:p w14:paraId="50EE234A" w14:textId="77777777" w:rsidR="00512AE4" w:rsidRPr="00937155" w:rsidRDefault="00512AE4" w:rsidP="00512AE4">
            <w:pPr>
              <w:spacing w:after="0" w:line="240" w:lineRule="auto"/>
              <w:jc w:val="center"/>
              <w:rPr>
                <w:rFonts w:eastAsia="Times New Roman" w:cs="Arial"/>
                <w:b/>
                <w:bCs/>
                <w:color w:val="000000"/>
                <w:kern w:val="0"/>
                <w14:ligatures w14:val="none"/>
              </w:rPr>
            </w:pPr>
            <w:r w:rsidRPr="00937155">
              <w:rPr>
                <w:rFonts w:eastAsia="Times New Roman" w:cs="Arial"/>
                <w:b/>
                <w:bCs/>
                <w:color w:val="000000"/>
                <w:kern w:val="0"/>
                <w14:ligatures w14:val="none"/>
              </w:rPr>
              <w:t>Bidder Compliance (Yes/No)</w:t>
            </w:r>
          </w:p>
        </w:tc>
        <w:tc>
          <w:tcPr>
            <w:tcW w:w="2607" w:type="dxa"/>
            <w:shd w:val="clear" w:color="auto" w:fill="A5C9EB" w:themeFill="text2" w:themeFillTint="40"/>
          </w:tcPr>
          <w:p w14:paraId="5ACC9BCF" w14:textId="77777777" w:rsidR="00512AE4" w:rsidRPr="00937155" w:rsidRDefault="00512AE4" w:rsidP="00512AE4">
            <w:pPr>
              <w:spacing w:after="0" w:line="240" w:lineRule="auto"/>
              <w:jc w:val="center"/>
              <w:rPr>
                <w:rFonts w:eastAsia="Times New Roman" w:cs="Arial"/>
                <w:b/>
                <w:bCs/>
                <w:color w:val="000000"/>
                <w:kern w:val="0"/>
                <w14:ligatures w14:val="none"/>
              </w:rPr>
            </w:pPr>
            <w:r w:rsidRPr="00937155">
              <w:rPr>
                <w:rFonts w:eastAsia="Times New Roman" w:cs="Arial"/>
                <w:b/>
                <w:bCs/>
                <w:color w:val="000000"/>
                <w:kern w:val="0"/>
                <w14:ligatures w14:val="none"/>
              </w:rPr>
              <w:t>Indicate the section in your Proposal and ensure that it is sufficiently described in the Proposal</w:t>
            </w:r>
          </w:p>
        </w:tc>
      </w:tr>
      <w:tr w:rsidR="00512AE4" w:rsidRPr="00937155" w14:paraId="642E6B0C" w14:textId="77777777" w:rsidTr="00BA0D43">
        <w:tc>
          <w:tcPr>
            <w:tcW w:w="1330" w:type="dxa"/>
          </w:tcPr>
          <w:p w14:paraId="7AA30D82" w14:textId="16A7364C" w:rsidR="00512AE4" w:rsidRPr="00937155" w:rsidRDefault="008C43E9" w:rsidP="00100E59">
            <w:pPr>
              <w:rPr>
                <w:b/>
                <w:bCs/>
              </w:rPr>
            </w:pPr>
            <w:r w:rsidRPr="00937155">
              <w:rPr>
                <w:b/>
                <w:bCs/>
              </w:rPr>
              <w:t>IV</w:t>
            </w:r>
          </w:p>
        </w:tc>
        <w:tc>
          <w:tcPr>
            <w:tcW w:w="7495" w:type="dxa"/>
          </w:tcPr>
          <w:p w14:paraId="5C4A3A1F" w14:textId="40E1706E" w:rsidR="00512AE4" w:rsidRPr="00937155" w:rsidRDefault="00AF1916" w:rsidP="00100E59">
            <w:pPr>
              <w:rPr>
                <w:b/>
                <w:bCs/>
              </w:rPr>
            </w:pPr>
            <w:r w:rsidRPr="00937155">
              <w:rPr>
                <w:b/>
                <w:bCs/>
              </w:rPr>
              <w:t xml:space="preserve">Provision </w:t>
            </w:r>
            <w:r w:rsidR="0021776C" w:rsidRPr="00937155">
              <w:rPr>
                <w:b/>
                <w:bCs/>
              </w:rPr>
              <w:t xml:space="preserve">of Software Engineering </w:t>
            </w:r>
            <w:r w:rsidR="00877287" w:rsidRPr="00937155">
              <w:rPr>
                <w:b/>
                <w:bCs/>
              </w:rPr>
              <w:t>Services</w:t>
            </w:r>
          </w:p>
        </w:tc>
        <w:tc>
          <w:tcPr>
            <w:tcW w:w="1463" w:type="dxa"/>
          </w:tcPr>
          <w:p w14:paraId="26A4A7E1" w14:textId="77777777" w:rsidR="00512AE4" w:rsidRPr="00937155" w:rsidRDefault="00512AE4" w:rsidP="00100E59">
            <w:pPr>
              <w:rPr>
                <w:b/>
                <w:bCs/>
              </w:rPr>
            </w:pPr>
          </w:p>
        </w:tc>
        <w:tc>
          <w:tcPr>
            <w:tcW w:w="2607" w:type="dxa"/>
          </w:tcPr>
          <w:p w14:paraId="15C93CCE" w14:textId="77777777" w:rsidR="00512AE4" w:rsidRPr="00937155" w:rsidRDefault="00512AE4" w:rsidP="00100E59">
            <w:pPr>
              <w:rPr>
                <w:b/>
                <w:bCs/>
              </w:rPr>
            </w:pPr>
          </w:p>
        </w:tc>
      </w:tr>
      <w:tr w:rsidR="001107E1" w:rsidRPr="00937155" w14:paraId="1A10B89F" w14:textId="77777777" w:rsidTr="00BA0D43">
        <w:tc>
          <w:tcPr>
            <w:tcW w:w="1330" w:type="dxa"/>
          </w:tcPr>
          <w:p w14:paraId="4F09F2C0" w14:textId="2765FA1C" w:rsidR="001107E1" w:rsidRPr="00937155" w:rsidRDefault="003F1322" w:rsidP="00100E59">
            <w:pPr>
              <w:rPr>
                <w:b/>
                <w:bCs/>
              </w:rPr>
            </w:pPr>
            <w:r w:rsidRPr="00937155">
              <w:rPr>
                <w:b/>
                <w:bCs/>
              </w:rPr>
              <w:t>IV.1</w:t>
            </w:r>
          </w:p>
        </w:tc>
        <w:tc>
          <w:tcPr>
            <w:tcW w:w="7495" w:type="dxa"/>
          </w:tcPr>
          <w:p w14:paraId="4BB28B76" w14:textId="0519728F" w:rsidR="001107E1" w:rsidRPr="00937155" w:rsidRDefault="00523DF4" w:rsidP="00457123">
            <w:pPr>
              <w:rPr>
                <w:b/>
                <w:bCs/>
              </w:rPr>
            </w:pPr>
            <w:r w:rsidRPr="00937155">
              <w:rPr>
                <w:b/>
                <w:bCs/>
              </w:rPr>
              <w:t>Software Development and Enhancement</w:t>
            </w:r>
          </w:p>
        </w:tc>
        <w:tc>
          <w:tcPr>
            <w:tcW w:w="1463" w:type="dxa"/>
          </w:tcPr>
          <w:p w14:paraId="1B9D144C" w14:textId="77777777" w:rsidR="001107E1" w:rsidRPr="00937155" w:rsidRDefault="001107E1" w:rsidP="00100E59">
            <w:pPr>
              <w:rPr>
                <w:b/>
                <w:bCs/>
              </w:rPr>
            </w:pPr>
          </w:p>
        </w:tc>
        <w:tc>
          <w:tcPr>
            <w:tcW w:w="2607" w:type="dxa"/>
          </w:tcPr>
          <w:p w14:paraId="742066B2" w14:textId="77777777" w:rsidR="001107E1" w:rsidRPr="00937155" w:rsidRDefault="001107E1" w:rsidP="00100E59">
            <w:pPr>
              <w:rPr>
                <w:b/>
                <w:bCs/>
              </w:rPr>
            </w:pPr>
          </w:p>
        </w:tc>
      </w:tr>
      <w:tr w:rsidR="002721C9" w:rsidRPr="00937155" w14:paraId="71E795EB" w14:textId="77777777" w:rsidTr="00BA0D43">
        <w:tc>
          <w:tcPr>
            <w:tcW w:w="1330" w:type="dxa"/>
          </w:tcPr>
          <w:p w14:paraId="25438793" w14:textId="43341E67" w:rsidR="002721C9" w:rsidRPr="00937155" w:rsidRDefault="002721C9" w:rsidP="00100E59">
            <w:pPr>
              <w:rPr>
                <w:b/>
                <w:bCs/>
              </w:rPr>
            </w:pPr>
            <w:r w:rsidRPr="00937155">
              <w:rPr>
                <w:b/>
                <w:bCs/>
              </w:rPr>
              <w:t>IV.1.1</w:t>
            </w:r>
          </w:p>
        </w:tc>
        <w:tc>
          <w:tcPr>
            <w:tcW w:w="7495" w:type="dxa"/>
          </w:tcPr>
          <w:p w14:paraId="2AB4EB1E" w14:textId="17EC5AD8" w:rsidR="002721C9" w:rsidRPr="00937155" w:rsidRDefault="00004C9F" w:rsidP="00026D7B">
            <w:pPr>
              <w:rPr>
                <w:b/>
                <w:bCs/>
              </w:rPr>
            </w:pPr>
            <w:r w:rsidRPr="00937155">
              <w:rPr>
                <w:b/>
                <w:bCs/>
              </w:rPr>
              <w:t>Work Specifications</w:t>
            </w:r>
          </w:p>
        </w:tc>
        <w:tc>
          <w:tcPr>
            <w:tcW w:w="1463" w:type="dxa"/>
          </w:tcPr>
          <w:p w14:paraId="79ACBA22" w14:textId="77777777" w:rsidR="002721C9" w:rsidRPr="00937155" w:rsidRDefault="002721C9" w:rsidP="00100E59">
            <w:pPr>
              <w:rPr>
                <w:b/>
                <w:bCs/>
              </w:rPr>
            </w:pPr>
          </w:p>
        </w:tc>
        <w:tc>
          <w:tcPr>
            <w:tcW w:w="2607" w:type="dxa"/>
          </w:tcPr>
          <w:p w14:paraId="726D9B31" w14:textId="77777777" w:rsidR="002721C9" w:rsidRPr="00937155" w:rsidRDefault="002721C9" w:rsidP="00100E59">
            <w:pPr>
              <w:rPr>
                <w:b/>
                <w:bCs/>
              </w:rPr>
            </w:pPr>
          </w:p>
        </w:tc>
      </w:tr>
      <w:tr w:rsidR="001107E1" w:rsidRPr="00937155" w14:paraId="26E135EC" w14:textId="77777777" w:rsidTr="00BA0D43">
        <w:tc>
          <w:tcPr>
            <w:tcW w:w="1330" w:type="dxa"/>
          </w:tcPr>
          <w:p w14:paraId="339FDC93" w14:textId="77777777" w:rsidR="001107E1" w:rsidRPr="00937155" w:rsidRDefault="001107E1" w:rsidP="00100E59"/>
        </w:tc>
        <w:tc>
          <w:tcPr>
            <w:tcW w:w="7495" w:type="dxa"/>
          </w:tcPr>
          <w:p w14:paraId="08166372" w14:textId="490004A1" w:rsidR="00026D7B" w:rsidRPr="00937155" w:rsidRDefault="004E12BB" w:rsidP="00026D7B">
            <w:r w:rsidRPr="00937155">
              <w:t>The</w:t>
            </w:r>
            <w:r w:rsidR="00980A36" w:rsidRPr="00937155">
              <w:t xml:space="preserve"> Contractor confirms </w:t>
            </w:r>
            <w:r w:rsidR="00026D7B" w:rsidRPr="00937155">
              <w:t xml:space="preserve">its capability and capacity </w:t>
            </w:r>
            <w:r w:rsidR="00CA7EEA" w:rsidRPr="00937155">
              <w:t xml:space="preserve">to provide to the Commission </w:t>
            </w:r>
            <w:r w:rsidR="00EC16CA" w:rsidRPr="00937155">
              <w:t xml:space="preserve">Software Development and Enhancement </w:t>
            </w:r>
            <w:r w:rsidR="00292C8E" w:rsidRPr="00937155">
              <w:t>Work,</w:t>
            </w:r>
            <w:r w:rsidR="00896335" w:rsidRPr="00937155">
              <w:t xml:space="preserve"> which </w:t>
            </w:r>
            <w:proofErr w:type="gramStart"/>
            <w:r w:rsidR="00896335" w:rsidRPr="00937155">
              <w:t>may  involve</w:t>
            </w:r>
            <w:proofErr w:type="gramEnd"/>
            <w:r w:rsidR="00896335" w:rsidRPr="00937155">
              <w:t>,</w:t>
            </w:r>
            <w:r w:rsidR="00C84A5C" w:rsidRPr="00937155">
              <w:t xml:space="preserve"> but </w:t>
            </w:r>
            <w:r w:rsidR="00EC16CA" w:rsidRPr="00937155">
              <w:t xml:space="preserve">is </w:t>
            </w:r>
            <w:r w:rsidR="00C84A5C" w:rsidRPr="00937155">
              <w:t>not limited to</w:t>
            </w:r>
            <w:r w:rsidR="00026D7B" w:rsidRPr="00937155">
              <w:t>,</w:t>
            </w:r>
            <w:r w:rsidR="00292C8E" w:rsidRPr="00937155">
              <w:t xml:space="preserve"> </w:t>
            </w:r>
            <w:r w:rsidR="00026D7B" w:rsidRPr="00937155">
              <w:t>the following tasks:</w:t>
            </w:r>
          </w:p>
          <w:p w14:paraId="5DF1B8B2" w14:textId="77777777" w:rsidR="00026D7B" w:rsidRPr="00937155" w:rsidRDefault="00026D7B" w:rsidP="00026D7B">
            <w:pPr>
              <w:pStyle w:val="Listing"/>
              <w:rPr>
                <w:rFonts w:asciiTheme="minorHAnsi" w:hAnsiTheme="minorHAnsi"/>
              </w:rPr>
            </w:pPr>
            <w:r w:rsidRPr="00937155">
              <w:rPr>
                <w:rFonts w:asciiTheme="minorHAnsi" w:hAnsiTheme="minorHAnsi"/>
              </w:rPr>
              <w:t>A review of the requirements specifications, any existing systems and databases, and additional information requirements, and comments expressed by the Commission’s technical point of contact. The outcome of this step shall be a revised requirements document forming the basis for planning the Work.</w:t>
            </w:r>
          </w:p>
          <w:p w14:paraId="1D476BEB" w14:textId="77777777" w:rsidR="00026D7B" w:rsidRPr="00937155" w:rsidRDefault="00026D7B" w:rsidP="00026D7B">
            <w:pPr>
              <w:pStyle w:val="Listing"/>
              <w:rPr>
                <w:rFonts w:asciiTheme="minorHAnsi" w:hAnsiTheme="minorHAnsi"/>
              </w:rPr>
            </w:pPr>
            <w:r w:rsidRPr="00937155">
              <w:rPr>
                <w:rFonts w:asciiTheme="minorHAnsi" w:hAnsiTheme="minorHAnsi"/>
              </w:rPr>
              <w:t>Analysis of the requirement and design of the deliverables.</w:t>
            </w:r>
          </w:p>
          <w:p w14:paraId="5803D562" w14:textId="77777777" w:rsidR="00026D7B" w:rsidRPr="00937155" w:rsidRDefault="00026D7B" w:rsidP="00026D7B">
            <w:pPr>
              <w:pStyle w:val="Listing"/>
              <w:rPr>
                <w:rFonts w:asciiTheme="minorHAnsi" w:hAnsiTheme="minorHAnsi"/>
              </w:rPr>
            </w:pPr>
            <w:r w:rsidRPr="00937155">
              <w:rPr>
                <w:rFonts w:asciiTheme="minorHAnsi" w:hAnsiTheme="minorHAnsi"/>
              </w:rPr>
              <w:t>Code quality with well-defined testing plan.</w:t>
            </w:r>
          </w:p>
          <w:p w14:paraId="261E0797" w14:textId="77777777" w:rsidR="00026D7B" w:rsidRPr="00937155" w:rsidRDefault="00026D7B" w:rsidP="00026D7B">
            <w:pPr>
              <w:pStyle w:val="Listing"/>
              <w:rPr>
                <w:rFonts w:asciiTheme="minorHAnsi" w:hAnsiTheme="minorHAnsi"/>
              </w:rPr>
            </w:pPr>
            <w:r w:rsidRPr="00937155">
              <w:rPr>
                <w:rFonts w:asciiTheme="minorHAnsi" w:hAnsiTheme="minorHAnsi"/>
              </w:rPr>
              <w:t>Scheduling of the deliverables and estimating the effort to execute the Work.</w:t>
            </w:r>
          </w:p>
          <w:p w14:paraId="6915F06A" w14:textId="77777777" w:rsidR="00026D7B" w:rsidRPr="00937155" w:rsidRDefault="00026D7B" w:rsidP="00026D7B">
            <w:pPr>
              <w:pStyle w:val="Listing"/>
              <w:rPr>
                <w:rFonts w:asciiTheme="minorHAnsi" w:hAnsiTheme="minorHAnsi"/>
              </w:rPr>
            </w:pPr>
            <w:r w:rsidRPr="00937155">
              <w:rPr>
                <w:rFonts w:asciiTheme="minorHAnsi" w:hAnsiTheme="minorHAnsi"/>
              </w:rPr>
              <w:t>Delivery and acceptance support of each deliverable.</w:t>
            </w:r>
          </w:p>
          <w:p w14:paraId="16DDD03E" w14:textId="073A7B1B" w:rsidR="00026D7B" w:rsidRPr="00937155" w:rsidRDefault="00026D7B" w:rsidP="00457123">
            <w:pPr>
              <w:pStyle w:val="Listing"/>
              <w:rPr>
                <w:rFonts w:asciiTheme="minorHAnsi" w:hAnsiTheme="minorHAnsi"/>
              </w:rPr>
            </w:pPr>
            <w:r w:rsidRPr="00937155">
              <w:rPr>
                <w:rFonts w:asciiTheme="minorHAnsi" w:hAnsiTheme="minorHAnsi"/>
              </w:rPr>
              <w:t>Delivery of the documentation agreed for each project which will provide the Commission staff with a sound understanding of the rationale of the developed component, so that these staff can maintain and expand the system accordingly.</w:t>
            </w:r>
          </w:p>
        </w:tc>
        <w:tc>
          <w:tcPr>
            <w:tcW w:w="1463" w:type="dxa"/>
          </w:tcPr>
          <w:p w14:paraId="568A9005" w14:textId="77777777" w:rsidR="001107E1" w:rsidRPr="00937155" w:rsidRDefault="001107E1" w:rsidP="00100E59"/>
        </w:tc>
        <w:tc>
          <w:tcPr>
            <w:tcW w:w="2607" w:type="dxa"/>
          </w:tcPr>
          <w:p w14:paraId="1CC4042F" w14:textId="77777777" w:rsidR="001107E1" w:rsidRPr="00937155" w:rsidRDefault="001107E1" w:rsidP="00100E59"/>
        </w:tc>
      </w:tr>
      <w:tr w:rsidR="00004C9F" w:rsidRPr="00937155" w14:paraId="368BDC96" w14:textId="77777777" w:rsidTr="00134CEF">
        <w:tc>
          <w:tcPr>
            <w:tcW w:w="1330" w:type="dxa"/>
          </w:tcPr>
          <w:p w14:paraId="20EF2727" w14:textId="18BA7255" w:rsidR="00004C9F" w:rsidRPr="00937155" w:rsidRDefault="00004C9F" w:rsidP="00134CEF">
            <w:pPr>
              <w:rPr>
                <w:b/>
                <w:bCs/>
              </w:rPr>
            </w:pPr>
            <w:r w:rsidRPr="00937155">
              <w:rPr>
                <w:b/>
                <w:bCs/>
              </w:rPr>
              <w:t>IV.1.2</w:t>
            </w:r>
          </w:p>
        </w:tc>
        <w:tc>
          <w:tcPr>
            <w:tcW w:w="7495" w:type="dxa"/>
          </w:tcPr>
          <w:p w14:paraId="11BDCB41" w14:textId="27788ACE" w:rsidR="00004C9F" w:rsidRPr="00937155" w:rsidRDefault="00004C9F" w:rsidP="00134CEF">
            <w:pPr>
              <w:rPr>
                <w:b/>
                <w:bCs/>
              </w:rPr>
            </w:pPr>
            <w:r w:rsidRPr="00937155">
              <w:rPr>
                <w:b/>
                <w:bCs/>
              </w:rPr>
              <w:t>Deliverables</w:t>
            </w:r>
          </w:p>
        </w:tc>
        <w:tc>
          <w:tcPr>
            <w:tcW w:w="1463" w:type="dxa"/>
          </w:tcPr>
          <w:p w14:paraId="392B260D" w14:textId="77777777" w:rsidR="00004C9F" w:rsidRPr="00937155" w:rsidRDefault="00004C9F" w:rsidP="00134CEF">
            <w:pPr>
              <w:rPr>
                <w:b/>
                <w:bCs/>
              </w:rPr>
            </w:pPr>
          </w:p>
        </w:tc>
        <w:tc>
          <w:tcPr>
            <w:tcW w:w="2607" w:type="dxa"/>
          </w:tcPr>
          <w:p w14:paraId="475F855B" w14:textId="77777777" w:rsidR="00004C9F" w:rsidRPr="00937155" w:rsidRDefault="00004C9F" w:rsidP="00134CEF">
            <w:pPr>
              <w:rPr>
                <w:b/>
                <w:bCs/>
              </w:rPr>
            </w:pPr>
          </w:p>
        </w:tc>
      </w:tr>
      <w:tr w:rsidR="001107E1" w:rsidRPr="00937155" w14:paraId="3FD1873C" w14:textId="77777777" w:rsidTr="00BA0D43">
        <w:tc>
          <w:tcPr>
            <w:tcW w:w="1330" w:type="dxa"/>
          </w:tcPr>
          <w:p w14:paraId="26409F09" w14:textId="77777777" w:rsidR="001107E1" w:rsidRPr="00937155" w:rsidRDefault="001107E1" w:rsidP="00100E59"/>
        </w:tc>
        <w:tc>
          <w:tcPr>
            <w:tcW w:w="7495" w:type="dxa"/>
          </w:tcPr>
          <w:p w14:paraId="2DFF8863" w14:textId="494BB3C9" w:rsidR="001107E1" w:rsidRPr="00937155" w:rsidRDefault="00CA7EEA" w:rsidP="00457123">
            <w:r w:rsidRPr="00937155">
              <w:t xml:space="preserve">The Contractor confirms its capability and capacity to provide to the Commission </w:t>
            </w:r>
            <w:r w:rsidR="00D95505" w:rsidRPr="00937155">
              <w:t>Deliverables that may include, but are not limited to</w:t>
            </w:r>
            <w:r w:rsidR="00360840" w:rsidRPr="00937155">
              <w:t>:</w:t>
            </w:r>
          </w:p>
          <w:p w14:paraId="3F200E23" w14:textId="77777777" w:rsidR="00D95505" w:rsidRPr="00937155" w:rsidRDefault="00D95505" w:rsidP="00D95505">
            <w:pPr>
              <w:pStyle w:val="Listing"/>
              <w:rPr>
                <w:rFonts w:asciiTheme="minorHAnsi" w:hAnsiTheme="minorHAnsi"/>
              </w:rPr>
            </w:pPr>
            <w:r w:rsidRPr="00937155">
              <w:rPr>
                <w:rFonts w:asciiTheme="minorHAnsi" w:hAnsiTheme="minorHAnsi"/>
              </w:rPr>
              <w:t>A statement of the requirements / objectives of the software component.</w:t>
            </w:r>
          </w:p>
          <w:p w14:paraId="4BCB3C31" w14:textId="77777777" w:rsidR="00D95505" w:rsidRPr="00937155" w:rsidRDefault="00D95505" w:rsidP="00D95505">
            <w:pPr>
              <w:pStyle w:val="Listing"/>
              <w:rPr>
                <w:rFonts w:asciiTheme="minorHAnsi" w:hAnsiTheme="minorHAnsi"/>
              </w:rPr>
            </w:pPr>
            <w:r w:rsidRPr="00937155">
              <w:rPr>
                <w:rFonts w:asciiTheme="minorHAnsi" w:hAnsiTheme="minorHAnsi"/>
              </w:rPr>
              <w:t>Source code as per agreed coding standards.</w:t>
            </w:r>
          </w:p>
          <w:p w14:paraId="4ED0F7B8" w14:textId="77777777" w:rsidR="00D95505" w:rsidRPr="00937155" w:rsidRDefault="00D95505" w:rsidP="00D95505">
            <w:pPr>
              <w:pStyle w:val="Listing"/>
              <w:rPr>
                <w:rFonts w:asciiTheme="minorHAnsi" w:hAnsiTheme="minorHAnsi"/>
              </w:rPr>
            </w:pPr>
            <w:r w:rsidRPr="00937155">
              <w:rPr>
                <w:rFonts w:asciiTheme="minorHAnsi" w:hAnsiTheme="minorHAnsi"/>
              </w:rPr>
              <w:t>Test plans, test cases, test scripts and test results (of unit test, integration and system test and when applicable regression test).</w:t>
            </w:r>
          </w:p>
          <w:p w14:paraId="41BC3878" w14:textId="77777777" w:rsidR="00D95505" w:rsidRPr="00937155" w:rsidRDefault="00D95505" w:rsidP="00D95505">
            <w:pPr>
              <w:pStyle w:val="Listing"/>
              <w:rPr>
                <w:rFonts w:asciiTheme="minorHAnsi" w:hAnsiTheme="minorHAnsi"/>
              </w:rPr>
            </w:pPr>
            <w:r w:rsidRPr="00937155">
              <w:rPr>
                <w:rFonts w:asciiTheme="minorHAnsi" w:hAnsiTheme="minorHAnsi"/>
              </w:rPr>
              <w:t>Results of review and inspection (architectural, database design, code, documentation when applicable).</w:t>
            </w:r>
          </w:p>
          <w:p w14:paraId="6CCF1946" w14:textId="77777777" w:rsidR="00D95505" w:rsidRPr="00937155" w:rsidRDefault="00D95505" w:rsidP="00D95505">
            <w:pPr>
              <w:pStyle w:val="Listing"/>
              <w:rPr>
                <w:rFonts w:asciiTheme="minorHAnsi" w:hAnsiTheme="minorHAnsi"/>
              </w:rPr>
            </w:pPr>
            <w:r w:rsidRPr="00937155">
              <w:rPr>
                <w:rFonts w:asciiTheme="minorHAnsi" w:hAnsiTheme="minorHAnsi"/>
              </w:rPr>
              <w:t>Technical documentation including design documents for the software components as per agreed standards.</w:t>
            </w:r>
          </w:p>
          <w:p w14:paraId="60098FC8" w14:textId="77777777" w:rsidR="00D95505" w:rsidRPr="00937155" w:rsidRDefault="00D95505" w:rsidP="00D95505">
            <w:pPr>
              <w:pStyle w:val="Listing"/>
              <w:rPr>
                <w:rFonts w:asciiTheme="minorHAnsi" w:hAnsiTheme="minorHAnsi"/>
              </w:rPr>
            </w:pPr>
            <w:r w:rsidRPr="00937155">
              <w:rPr>
                <w:rFonts w:asciiTheme="minorHAnsi" w:hAnsiTheme="minorHAnsi"/>
              </w:rPr>
              <w:t>Workshops or (tele)conferences for knowledge transfer to the Commission staff.</w:t>
            </w:r>
          </w:p>
          <w:p w14:paraId="69DDE783" w14:textId="77777777" w:rsidR="00D95505" w:rsidRPr="00937155" w:rsidRDefault="00D95505" w:rsidP="00D95505">
            <w:pPr>
              <w:pStyle w:val="Listing"/>
              <w:rPr>
                <w:rFonts w:asciiTheme="minorHAnsi" w:hAnsiTheme="minorHAnsi"/>
              </w:rPr>
            </w:pPr>
            <w:r w:rsidRPr="00937155">
              <w:rPr>
                <w:rFonts w:asciiTheme="minorHAnsi" w:hAnsiTheme="minorHAnsi"/>
              </w:rPr>
              <w:t>Recommendations / guidelines to help the Commission staff adhere to the implementation / design concepts.</w:t>
            </w:r>
          </w:p>
          <w:p w14:paraId="01077019" w14:textId="77777777" w:rsidR="00D95505" w:rsidRPr="00937155" w:rsidRDefault="00D95505" w:rsidP="00D95505">
            <w:pPr>
              <w:pStyle w:val="Listing"/>
              <w:rPr>
                <w:rFonts w:asciiTheme="minorHAnsi" w:hAnsiTheme="minorHAnsi"/>
              </w:rPr>
            </w:pPr>
            <w:r w:rsidRPr="00937155">
              <w:rPr>
                <w:rFonts w:asciiTheme="minorHAnsi" w:hAnsiTheme="minorHAnsi"/>
              </w:rPr>
              <w:t>Configuration management plan.</w:t>
            </w:r>
          </w:p>
          <w:p w14:paraId="15642AF4" w14:textId="77777777" w:rsidR="00D95505" w:rsidRPr="00937155" w:rsidRDefault="00D95505" w:rsidP="00D95505">
            <w:pPr>
              <w:pStyle w:val="Listing"/>
              <w:rPr>
                <w:rFonts w:asciiTheme="minorHAnsi" w:hAnsiTheme="minorHAnsi"/>
              </w:rPr>
            </w:pPr>
            <w:r w:rsidRPr="00937155">
              <w:rPr>
                <w:rFonts w:asciiTheme="minorHAnsi" w:hAnsiTheme="minorHAnsi"/>
              </w:rPr>
              <w:t>Deployment and Release policies.</w:t>
            </w:r>
          </w:p>
          <w:p w14:paraId="1821DD63" w14:textId="77777777" w:rsidR="00D95505" w:rsidRPr="00937155" w:rsidRDefault="00D95505" w:rsidP="00457123"/>
        </w:tc>
        <w:tc>
          <w:tcPr>
            <w:tcW w:w="1463" w:type="dxa"/>
          </w:tcPr>
          <w:p w14:paraId="6636CC85" w14:textId="77777777" w:rsidR="001107E1" w:rsidRPr="00937155" w:rsidRDefault="001107E1" w:rsidP="00100E59"/>
        </w:tc>
        <w:tc>
          <w:tcPr>
            <w:tcW w:w="2607" w:type="dxa"/>
          </w:tcPr>
          <w:p w14:paraId="5F50F4F0" w14:textId="77777777" w:rsidR="001107E1" w:rsidRPr="00937155" w:rsidRDefault="001107E1" w:rsidP="00100E59"/>
        </w:tc>
      </w:tr>
      <w:tr w:rsidR="00D217A3" w:rsidRPr="00937155" w14:paraId="2CAEC1D6" w14:textId="77777777" w:rsidTr="00BA0D43">
        <w:tc>
          <w:tcPr>
            <w:tcW w:w="1330" w:type="dxa"/>
          </w:tcPr>
          <w:p w14:paraId="74CE2A3E" w14:textId="34C9D001" w:rsidR="00D217A3" w:rsidRPr="00937155" w:rsidRDefault="006B0B7F" w:rsidP="00100E59">
            <w:pPr>
              <w:rPr>
                <w:b/>
                <w:bCs/>
              </w:rPr>
            </w:pPr>
            <w:r w:rsidRPr="00937155">
              <w:rPr>
                <w:b/>
                <w:bCs/>
              </w:rPr>
              <w:t>IV.2</w:t>
            </w:r>
          </w:p>
        </w:tc>
        <w:tc>
          <w:tcPr>
            <w:tcW w:w="7495" w:type="dxa"/>
          </w:tcPr>
          <w:p w14:paraId="243787DC" w14:textId="2BFE1E68" w:rsidR="00D217A3" w:rsidRPr="00937155" w:rsidRDefault="006B0B7F" w:rsidP="00100E59">
            <w:pPr>
              <w:rPr>
                <w:b/>
                <w:bCs/>
              </w:rPr>
            </w:pPr>
            <w:r w:rsidRPr="00937155">
              <w:rPr>
                <w:b/>
                <w:bCs/>
              </w:rPr>
              <w:t>Software Support and Maintenance</w:t>
            </w:r>
          </w:p>
        </w:tc>
        <w:tc>
          <w:tcPr>
            <w:tcW w:w="1463" w:type="dxa"/>
          </w:tcPr>
          <w:p w14:paraId="0163B5CD" w14:textId="77777777" w:rsidR="00D217A3" w:rsidRPr="00937155" w:rsidRDefault="00D217A3" w:rsidP="00100E59">
            <w:pPr>
              <w:rPr>
                <w:b/>
                <w:bCs/>
              </w:rPr>
            </w:pPr>
          </w:p>
        </w:tc>
        <w:tc>
          <w:tcPr>
            <w:tcW w:w="2607" w:type="dxa"/>
          </w:tcPr>
          <w:p w14:paraId="694239C2" w14:textId="77777777" w:rsidR="00D217A3" w:rsidRPr="00937155" w:rsidRDefault="00D217A3" w:rsidP="00100E59">
            <w:pPr>
              <w:rPr>
                <w:b/>
                <w:bCs/>
              </w:rPr>
            </w:pPr>
          </w:p>
        </w:tc>
      </w:tr>
      <w:tr w:rsidR="00004C9F" w:rsidRPr="00937155" w14:paraId="387E5654" w14:textId="77777777" w:rsidTr="00134CEF">
        <w:tc>
          <w:tcPr>
            <w:tcW w:w="1330" w:type="dxa"/>
          </w:tcPr>
          <w:p w14:paraId="649881ED" w14:textId="0334DB6B" w:rsidR="00004C9F" w:rsidRPr="00937155" w:rsidRDefault="00004C9F" w:rsidP="00134CEF">
            <w:pPr>
              <w:rPr>
                <w:b/>
                <w:bCs/>
              </w:rPr>
            </w:pPr>
            <w:r w:rsidRPr="00937155">
              <w:rPr>
                <w:b/>
                <w:bCs/>
              </w:rPr>
              <w:t>IV.2.1</w:t>
            </w:r>
          </w:p>
        </w:tc>
        <w:tc>
          <w:tcPr>
            <w:tcW w:w="7495" w:type="dxa"/>
          </w:tcPr>
          <w:p w14:paraId="49BD4833" w14:textId="77777777" w:rsidR="00004C9F" w:rsidRPr="00937155" w:rsidRDefault="00004C9F" w:rsidP="00134CEF">
            <w:pPr>
              <w:rPr>
                <w:b/>
                <w:bCs/>
              </w:rPr>
            </w:pPr>
            <w:r w:rsidRPr="00937155">
              <w:rPr>
                <w:b/>
                <w:bCs/>
              </w:rPr>
              <w:t>Work Specifications</w:t>
            </w:r>
          </w:p>
        </w:tc>
        <w:tc>
          <w:tcPr>
            <w:tcW w:w="1463" w:type="dxa"/>
          </w:tcPr>
          <w:p w14:paraId="7D87A3F7" w14:textId="77777777" w:rsidR="00004C9F" w:rsidRPr="00937155" w:rsidRDefault="00004C9F" w:rsidP="00134CEF">
            <w:pPr>
              <w:rPr>
                <w:b/>
                <w:bCs/>
              </w:rPr>
            </w:pPr>
          </w:p>
        </w:tc>
        <w:tc>
          <w:tcPr>
            <w:tcW w:w="2607" w:type="dxa"/>
          </w:tcPr>
          <w:p w14:paraId="57AA39F5" w14:textId="77777777" w:rsidR="00004C9F" w:rsidRPr="00937155" w:rsidRDefault="00004C9F" w:rsidP="00134CEF">
            <w:pPr>
              <w:rPr>
                <w:b/>
                <w:bCs/>
              </w:rPr>
            </w:pPr>
          </w:p>
        </w:tc>
      </w:tr>
      <w:tr w:rsidR="00D217A3" w:rsidRPr="00937155" w14:paraId="40EF3AAF" w14:textId="77777777" w:rsidTr="00BA0D43">
        <w:tc>
          <w:tcPr>
            <w:tcW w:w="1330" w:type="dxa"/>
          </w:tcPr>
          <w:p w14:paraId="36CE836E" w14:textId="77777777" w:rsidR="00D217A3" w:rsidRPr="00937155" w:rsidRDefault="00D217A3" w:rsidP="00100E59">
            <w:pPr>
              <w:rPr>
                <w:b/>
                <w:bCs/>
              </w:rPr>
            </w:pPr>
          </w:p>
        </w:tc>
        <w:tc>
          <w:tcPr>
            <w:tcW w:w="7495" w:type="dxa"/>
          </w:tcPr>
          <w:p w14:paraId="6D6EEB51" w14:textId="146CCB36" w:rsidR="00B32539" w:rsidRPr="00937155" w:rsidRDefault="00B32539" w:rsidP="00B32539">
            <w:r w:rsidRPr="00937155">
              <w:t xml:space="preserve">The Contractor confirms its capability and capacity to provide </w:t>
            </w:r>
            <w:r w:rsidR="00984268" w:rsidRPr="00937155">
              <w:t xml:space="preserve">Software Support and Maintenance Work </w:t>
            </w:r>
            <w:r w:rsidRPr="00937155">
              <w:t>to the Commission, which may involve, but is not limited to, the following tasks:</w:t>
            </w:r>
          </w:p>
          <w:p w14:paraId="01AD7D9F" w14:textId="77777777" w:rsidR="0022421C" w:rsidRPr="00937155" w:rsidRDefault="0022421C" w:rsidP="0022421C">
            <w:pPr>
              <w:pStyle w:val="Listing"/>
              <w:rPr>
                <w:rFonts w:asciiTheme="minorHAnsi" w:hAnsiTheme="minorHAnsi"/>
              </w:rPr>
            </w:pPr>
            <w:r w:rsidRPr="00937155">
              <w:rPr>
                <w:rFonts w:asciiTheme="minorHAnsi" w:hAnsiTheme="minorHAnsi"/>
              </w:rPr>
              <w:t>Perform remote troubleshooting.</w:t>
            </w:r>
          </w:p>
          <w:p w14:paraId="77B8E824" w14:textId="77777777" w:rsidR="0022421C" w:rsidRPr="00937155" w:rsidRDefault="0022421C" w:rsidP="0022421C">
            <w:pPr>
              <w:pStyle w:val="Listing"/>
              <w:rPr>
                <w:rFonts w:asciiTheme="minorHAnsi" w:hAnsiTheme="minorHAnsi"/>
              </w:rPr>
            </w:pPr>
            <w:r w:rsidRPr="00937155">
              <w:rPr>
                <w:rFonts w:asciiTheme="minorHAnsi" w:hAnsiTheme="minorHAnsi"/>
              </w:rPr>
              <w:t>Provide proactive and/or reactive support services.</w:t>
            </w:r>
          </w:p>
          <w:p w14:paraId="0BAEB3CE" w14:textId="77777777" w:rsidR="0022421C" w:rsidRPr="00937155" w:rsidRDefault="0022421C" w:rsidP="0022421C">
            <w:pPr>
              <w:pStyle w:val="Listing"/>
              <w:rPr>
                <w:rFonts w:asciiTheme="minorHAnsi" w:hAnsiTheme="minorHAnsi"/>
              </w:rPr>
            </w:pPr>
            <w:r w:rsidRPr="00937155">
              <w:rPr>
                <w:rFonts w:asciiTheme="minorHAnsi" w:hAnsiTheme="minorHAnsi"/>
              </w:rPr>
              <w:t>Analysis of the current functionality of a software system.</w:t>
            </w:r>
          </w:p>
          <w:p w14:paraId="4834A0A8" w14:textId="77777777" w:rsidR="0022421C" w:rsidRPr="00937155" w:rsidRDefault="0022421C" w:rsidP="0022421C">
            <w:pPr>
              <w:pStyle w:val="Listing"/>
              <w:rPr>
                <w:rFonts w:asciiTheme="minorHAnsi" w:hAnsiTheme="minorHAnsi"/>
              </w:rPr>
            </w:pPr>
            <w:r w:rsidRPr="00937155">
              <w:rPr>
                <w:rFonts w:asciiTheme="minorHAnsi" w:hAnsiTheme="minorHAnsi"/>
              </w:rPr>
              <w:t>Provide and/or implement software patches and updates.</w:t>
            </w:r>
          </w:p>
          <w:p w14:paraId="26041710" w14:textId="77777777" w:rsidR="0022421C" w:rsidRPr="00937155" w:rsidRDefault="0022421C" w:rsidP="0022421C">
            <w:pPr>
              <w:pStyle w:val="Listing"/>
              <w:rPr>
                <w:rFonts w:asciiTheme="minorHAnsi" w:hAnsiTheme="minorHAnsi"/>
              </w:rPr>
            </w:pPr>
            <w:r w:rsidRPr="00937155">
              <w:rPr>
                <w:rFonts w:asciiTheme="minorHAnsi" w:hAnsiTheme="minorHAnsi"/>
              </w:rPr>
              <w:lastRenderedPageBreak/>
              <w:t>Migrations for major releases of software.</w:t>
            </w:r>
          </w:p>
          <w:p w14:paraId="05F585FA" w14:textId="77777777" w:rsidR="0022421C" w:rsidRPr="00937155" w:rsidRDefault="0022421C" w:rsidP="0022421C">
            <w:pPr>
              <w:pStyle w:val="Listing"/>
              <w:rPr>
                <w:rFonts w:asciiTheme="minorHAnsi" w:hAnsiTheme="minorHAnsi"/>
              </w:rPr>
            </w:pPr>
            <w:r w:rsidRPr="00937155">
              <w:rPr>
                <w:rFonts w:asciiTheme="minorHAnsi" w:hAnsiTheme="minorHAnsi"/>
              </w:rPr>
              <w:t>Implement deployment and release policies.</w:t>
            </w:r>
          </w:p>
          <w:p w14:paraId="37216E09" w14:textId="77777777" w:rsidR="0022421C" w:rsidRPr="00937155" w:rsidRDefault="0022421C" w:rsidP="0022421C">
            <w:pPr>
              <w:pStyle w:val="Listing"/>
              <w:rPr>
                <w:rFonts w:asciiTheme="minorHAnsi" w:hAnsiTheme="minorHAnsi"/>
              </w:rPr>
            </w:pPr>
            <w:r w:rsidRPr="00937155">
              <w:rPr>
                <w:rFonts w:asciiTheme="minorHAnsi" w:hAnsiTheme="minorHAnsi"/>
              </w:rPr>
              <w:t>Provide installation and usability assistance.</w:t>
            </w:r>
          </w:p>
          <w:p w14:paraId="18871B2D" w14:textId="77777777" w:rsidR="0022421C" w:rsidRPr="00937155" w:rsidRDefault="0022421C" w:rsidP="0022421C">
            <w:pPr>
              <w:pStyle w:val="Listing"/>
              <w:rPr>
                <w:rFonts w:asciiTheme="minorHAnsi" w:hAnsiTheme="minorHAnsi"/>
              </w:rPr>
            </w:pPr>
            <w:r w:rsidRPr="00937155">
              <w:rPr>
                <w:rFonts w:asciiTheme="minorHAnsi" w:hAnsiTheme="minorHAnsi"/>
              </w:rPr>
              <w:t>Provide training or other services associated with operating the software.</w:t>
            </w:r>
          </w:p>
          <w:p w14:paraId="2B94E981" w14:textId="2B8D150E" w:rsidR="00D217A3" w:rsidRPr="00937155" w:rsidRDefault="0022421C" w:rsidP="00100E59">
            <w:pPr>
              <w:pStyle w:val="Listing"/>
              <w:rPr>
                <w:rFonts w:asciiTheme="minorHAnsi" w:hAnsiTheme="minorHAnsi"/>
              </w:rPr>
            </w:pPr>
            <w:r w:rsidRPr="00937155">
              <w:rPr>
                <w:rFonts w:asciiTheme="minorHAnsi" w:hAnsiTheme="minorHAnsi"/>
              </w:rPr>
              <w:t>Track and perform software license code updates and upgrades (when applicable).</w:t>
            </w:r>
          </w:p>
        </w:tc>
        <w:tc>
          <w:tcPr>
            <w:tcW w:w="1463" w:type="dxa"/>
          </w:tcPr>
          <w:p w14:paraId="0ACECBD7" w14:textId="77777777" w:rsidR="00D217A3" w:rsidRPr="00937155" w:rsidRDefault="00D217A3" w:rsidP="00100E59">
            <w:pPr>
              <w:rPr>
                <w:b/>
                <w:bCs/>
              </w:rPr>
            </w:pPr>
          </w:p>
        </w:tc>
        <w:tc>
          <w:tcPr>
            <w:tcW w:w="2607" w:type="dxa"/>
          </w:tcPr>
          <w:p w14:paraId="3A6E9FA4" w14:textId="77777777" w:rsidR="00D217A3" w:rsidRPr="00937155" w:rsidRDefault="00D217A3" w:rsidP="00100E59">
            <w:pPr>
              <w:rPr>
                <w:b/>
                <w:bCs/>
              </w:rPr>
            </w:pPr>
          </w:p>
        </w:tc>
      </w:tr>
      <w:tr w:rsidR="00004C9F" w:rsidRPr="00937155" w14:paraId="2C2B0C98" w14:textId="77777777" w:rsidTr="00134CEF">
        <w:tc>
          <w:tcPr>
            <w:tcW w:w="1330" w:type="dxa"/>
          </w:tcPr>
          <w:p w14:paraId="5731DDD6" w14:textId="2A529CD7" w:rsidR="00004C9F" w:rsidRPr="00937155" w:rsidRDefault="00004C9F" w:rsidP="00134CEF">
            <w:pPr>
              <w:rPr>
                <w:b/>
                <w:bCs/>
              </w:rPr>
            </w:pPr>
            <w:r w:rsidRPr="00937155">
              <w:rPr>
                <w:b/>
                <w:bCs/>
              </w:rPr>
              <w:t>IV.2.2</w:t>
            </w:r>
          </w:p>
        </w:tc>
        <w:tc>
          <w:tcPr>
            <w:tcW w:w="7495" w:type="dxa"/>
          </w:tcPr>
          <w:p w14:paraId="2F184717" w14:textId="77777777" w:rsidR="00004C9F" w:rsidRPr="00937155" w:rsidRDefault="00004C9F" w:rsidP="00134CEF">
            <w:pPr>
              <w:rPr>
                <w:b/>
                <w:bCs/>
              </w:rPr>
            </w:pPr>
            <w:r w:rsidRPr="00937155">
              <w:rPr>
                <w:b/>
                <w:bCs/>
              </w:rPr>
              <w:t>Deliverables</w:t>
            </w:r>
          </w:p>
        </w:tc>
        <w:tc>
          <w:tcPr>
            <w:tcW w:w="1463" w:type="dxa"/>
          </w:tcPr>
          <w:p w14:paraId="516C09DB" w14:textId="77777777" w:rsidR="00004C9F" w:rsidRPr="00937155" w:rsidRDefault="00004C9F" w:rsidP="00134CEF">
            <w:pPr>
              <w:rPr>
                <w:b/>
                <w:bCs/>
              </w:rPr>
            </w:pPr>
          </w:p>
        </w:tc>
        <w:tc>
          <w:tcPr>
            <w:tcW w:w="2607" w:type="dxa"/>
          </w:tcPr>
          <w:p w14:paraId="38C301DB" w14:textId="77777777" w:rsidR="00004C9F" w:rsidRPr="00937155" w:rsidRDefault="00004C9F" w:rsidP="00134CEF">
            <w:pPr>
              <w:rPr>
                <w:b/>
                <w:bCs/>
              </w:rPr>
            </w:pPr>
          </w:p>
        </w:tc>
      </w:tr>
      <w:tr w:rsidR="00D217A3" w:rsidRPr="00937155" w14:paraId="172F7E44" w14:textId="77777777" w:rsidTr="00BA0D43">
        <w:tc>
          <w:tcPr>
            <w:tcW w:w="1330" w:type="dxa"/>
          </w:tcPr>
          <w:p w14:paraId="7AF52332" w14:textId="77777777" w:rsidR="00D217A3" w:rsidRPr="00937155" w:rsidRDefault="00D217A3" w:rsidP="00100E59">
            <w:pPr>
              <w:rPr>
                <w:b/>
                <w:bCs/>
              </w:rPr>
            </w:pPr>
          </w:p>
        </w:tc>
        <w:tc>
          <w:tcPr>
            <w:tcW w:w="7495" w:type="dxa"/>
          </w:tcPr>
          <w:p w14:paraId="00FB93DE" w14:textId="77777777" w:rsidR="00293639" w:rsidRPr="00937155" w:rsidRDefault="00293639" w:rsidP="00293639">
            <w:r w:rsidRPr="00937155">
              <w:t>The Contractor confirms its capability and capacity to provide to the Commission Deliverables that may include, but are not limited to:</w:t>
            </w:r>
          </w:p>
          <w:p w14:paraId="007A6D5A" w14:textId="77777777" w:rsidR="003C30B3" w:rsidRPr="00937155" w:rsidRDefault="003C30B3" w:rsidP="003C30B3">
            <w:pPr>
              <w:pStyle w:val="Listing"/>
              <w:rPr>
                <w:rFonts w:asciiTheme="minorHAnsi" w:hAnsiTheme="minorHAnsi"/>
              </w:rPr>
            </w:pPr>
            <w:r w:rsidRPr="00937155">
              <w:rPr>
                <w:rFonts w:asciiTheme="minorHAnsi" w:hAnsiTheme="minorHAnsi"/>
              </w:rPr>
              <w:t>Training materials.</w:t>
            </w:r>
          </w:p>
          <w:p w14:paraId="73C1C413" w14:textId="77777777" w:rsidR="003C30B3" w:rsidRPr="00937155" w:rsidRDefault="003C30B3" w:rsidP="003C30B3">
            <w:pPr>
              <w:pStyle w:val="Listing"/>
              <w:rPr>
                <w:rFonts w:asciiTheme="minorHAnsi" w:hAnsiTheme="minorHAnsi"/>
              </w:rPr>
            </w:pPr>
            <w:r w:rsidRPr="00937155">
              <w:rPr>
                <w:rFonts w:asciiTheme="minorHAnsi" w:hAnsiTheme="minorHAnsi"/>
              </w:rPr>
              <w:t>Source code as per agreed coding standards.</w:t>
            </w:r>
          </w:p>
          <w:p w14:paraId="6B8BF773" w14:textId="77777777" w:rsidR="003C30B3" w:rsidRPr="00937155" w:rsidRDefault="003C30B3" w:rsidP="003C30B3">
            <w:pPr>
              <w:pStyle w:val="Listing"/>
              <w:rPr>
                <w:rFonts w:asciiTheme="minorHAnsi" w:hAnsiTheme="minorHAnsi"/>
              </w:rPr>
            </w:pPr>
            <w:r w:rsidRPr="00937155">
              <w:rPr>
                <w:rFonts w:asciiTheme="minorHAnsi" w:hAnsiTheme="minorHAnsi"/>
              </w:rPr>
              <w:t>Test plans, test cases, test scripts and test results (of unit test, integration and system test and when applicable regression test).</w:t>
            </w:r>
          </w:p>
          <w:p w14:paraId="73A0E764" w14:textId="77777777" w:rsidR="003C30B3" w:rsidRPr="00937155" w:rsidRDefault="003C30B3" w:rsidP="003C30B3">
            <w:pPr>
              <w:pStyle w:val="Listing"/>
              <w:rPr>
                <w:rFonts w:asciiTheme="minorHAnsi" w:hAnsiTheme="minorHAnsi"/>
              </w:rPr>
            </w:pPr>
            <w:r w:rsidRPr="00937155">
              <w:rPr>
                <w:rFonts w:asciiTheme="minorHAnsi" w:hAnsiTheme="minorHAnsi"/>
              </w:rPr>
              <w:t>Updated technical documentation for the software components, as per agreed standards.</w:t>
            </w:r>
          </w:p>
          <w:p w14:paraId="7ED9E7D4" w14:textId="77777777" w:rsidR="003C30B3" w:rsidRPr="00937155" w:rsidRDefault="003C30B3" w:rsidP="003C30B3">
            <w:pPr>
              <w:pStyle w:val="Listing"/>
              <w:rPr>
                <w:rFonts w:asciiTheme="minorHAnsi" w:hAnsiTheme="minorHAnsi"/>
              </w:rPr>
            </w:pPr>
            <w:r w:rsidRPr="00937155">
              <w:rPr>
                <w:rFonts w:asciiTheme="minorHAnsi" w:hAnsiTheme="minorHAnsi"/>
              </w:rPr>
              <w:t xml:space="preserve">Workshops or (tele)conferences for knowledge transfer. </w:t>
            </w:r>
          </w:p>
          <w:p w14:paraId="089F9DA4" w14:textId="77777777" w:rsidR="003C30B3" w:rsidRPr="00937155" w:rsidRDefault="003C30B3" w:rsidP="003C30B3">
            <w:pPr>
              <w:pStyle w:val="Listing"/>
              <w:rPr>
                <w:rFonts w:asciiTheme="minorHAnsi" w:hAnsiTheme="minorHAnsi"/>
              </w:rPr>
            </w:pPr>
            <w:r w:rsidRPr="00937155">
              <w:rPr>
                <w:rFonts w:asciiTheme="minorHAnsi" w:hAnsiTheme="minorHAnsi"/>
              </w:rPr>
              <w:t>Changelog: a description of what changes were made relative to the previous release, along with a list of files that were modified by each change. Each release shall also include a list of outstanding items to be done, including any known defects.</w:t>
            </w:r>
          </w:p>
          <w:p w14:paraId="295428C8" w14:textId="044D0C29" w:rsidR="00D217A3" w:rsidRPr="00937155" w:rsidRDefault="003C30B3" w:rsidP="00100E59">
            <w:pPr>
              <w:pStyle w:val="Listing"/>
              <w:rPr>
                <w:rFonts w:asciiTheme="minorHAnsi" w:hAnsiTheme="minorHAnsi"/>
              </w:rPr>
            </w:pPr>
            <w:r w:rsidRPr="00937155">
              <w:rPr>
                <w:rFonts w:asciiTheme="minorHAnsi" w:hAnsiTheme="minorHAnsi"/>
              </w:rPr>
              <w:t xml:space="preserve">Monitoring Reports: regular reports on the performance and health of the software, including metrics such as uptime, response times, and system usage. </w:t>
            </w:r>
          </w:p>
        </w:tc>
        <w:tc>
          <w:tcPr>
            <w:tcW w:w="1463" w:type="dxa"/>
          </w:tcPr>
          <w:p w14:paraId="1CAD3EA0" w14:textId="77777777" w:rsidR="00D217A3" w:rsidRPr="00937155" w:rsidRDefault="00D217A3" w:rsidP="00100E59">
            <w:pPr>
              <w:rPr>
                <w:b/>
                <w:bCs/>
              </w:rPr>
            </w:pPr>
          </w:p>
        </w:tc>
        <w:tc>
          <w:tcPr>
            <w:tcW w:w="2607" w:type="dxa"/>
          </w:tcPr>
          <w:p w14:paraId="3D483BEB" w14:textId="77777777" w:rsidR="00D217A3" w:rsidRPr="00937155" w:rsidRDefault="00D217A3" w:rsidP="00100E59">
            <w:pPr>
              <w:rPr>
                <w:b/>
                <w:bCs/>
              </w:rPr>
            </w:pPr>
          </w:p>
        </w:tc>
      </w:tr>
      <w:tr w:rsidR="00D217A3" w:rsidRPr="00937155" w14:paraId="1D4AB263" w14:textId="77777777" w:rsidTr="00BA0D43">
        <w:tc>
          <w:tcPr>
            <w:tcW w:w="1330" w:type="dxa"/>
          </w:tcPr>
          <w:p w14:paraId="37D2D2D3" w14:textId="0FCA3ADB" w:rsidR="00D217A3" w:rsidRPr="00937155" w:rsidRDefault="009758D1" w:rsidP="00100E59">
            <w:pPr>
              <w:rPr>
                <w:b/>
                <w:bCs/>
              </w:rPr>
            </w:pPr>
            <w:r w:rsidRPr="00937155">
              <w:rPr>
                <w:b/>
                <w:bCs/>
              </w:rPr>
              <w:t>IV.3</w:t>
            </w:r>
          </w:p>
        </w:tc>
        <w:tc>
          <w:tcPr>
            <w:tcW w:w="7495" w:type="dxa"/>
          </w:tcPr>
          <w:p w14:paraId="2DEEC065" w14:textId="1330B248" w:rsidR="00D217A3" w:rsidRPr="00937155" w:rsidRDefault="009758D1" w:rsidP="00100E59">
            <w:pPr>
              <w:rPr>
                <w:b/>
                <w:bCs/>
              </w:rPr>
            </w:pPr>
            <w:r w:rsidRPr="00937155">
              <w:rPr>
                <w:b/>
                <w:bCs/>
              </w:rPr>
              <w:t>Software Testing Support</w:t>
            </w:r>
          </w:p>
        </w:tc>
        <w:tc>
          <w:tcPr>
            <w:tcW w:w="1463" w:type="dxa"/>
          </w:tcPr>
          <w:p w14:paraId="3B57B111" w14:textId="77777777" w:rsidR="00D217A3" w:rsidRPr="00937155" w:rsidRDefault="00D217A3" w:rsidP="00100E59">
            <w:pPr>
              <w:rPr>
                <w:b/>
                <w:bCs/>
              </w:rPr>
            </w:pPr>
          </w:p>
        </w:tc>
        <w:tc>
          <w:tcPr>
            <w:tcW w:w="2607" w:type="dxa"/>
          </w:tcPr>
          <w:p w14:paraId="2E30B2DE" w14:textId="77777777" w:rsidR="00D217A3" w:rsidRPr="00937155" w:rsidRDefault="00D217A3" w:rsidP="00100E59">
            <w:pPr>
              <w:rPr>
                <w:b/>
                <w:bCs/>
              </w:rPr>
            </w:pPr>
          </w:p>
        </w:tc>
      </w:tr>
      <w:tr w:rsidR="00004C9F" w:rsidRPr="00937155" w14:paraId="37C327A4" w14:textId="77777777" w:rsidTr="00134CEF">
        <w:tc>
          <w:tcPr>
            <w:tcW w:w="1330" w:type="dxa"/>
          </w:tcPr>
          <w:p w14:paraId="1DD2456E" w14:textId="7B4F8DE2" w:rsidR="00004C9F" w:rsidRPr="00937155" w:rsidRDefault="00004C9F" w:rsidP="00134CEF">
            <w:pPr>
              <w:rPr>
                <w:b/>
                <w:bCs/>
              </w:rPr>
            </w:pPr>
            <w:r w:rsidRPr="00937155">
              <w:rPr>
                <w:b/>
                <w:bCs/>
              </w:rPr>
              <w:t>IV.3.1</w:t>
            </w:r>
          </w:p>
        </w:tc>
        <w:tc>
          <w:tcPr>
            <w:tcW w:w="7495" w:type="dxa"/>
          </w:tcPr>
          <w:p w14:paraId="26BE513A" w14:textId="77777777" w:rsidR="00004C9F" w:rsidRPr="00937155" w:rsidRDefault="00004C9F" w:rsidP="00134CEF">
            <w:pPr>
              <w:rPr>
                <w:b/>
                <w:bCs/>
              </w:rPr>
            </w:pPr>
            <w:r w:rsidRPr="00937155">
              <w:rPr>
                <w:b/>
                <w:bCs/>
              </w:rPr>
              <w:t>Work Specifications</w:t>
            </w:r>
          </w:p>
        </w:tc>
        <w:tc>
          <w:tcPr>
            <w:tcW w:w="1463" w:type="dxa"/>
          </w:tcPr>
          <w:p w14:paraId="6E3ED464" w14:textId="77777777" w:rsidR="00004C9F" w:rsidRPr="00937155" w:rsidRDefault="00004C9F" w:rsidP="00134CEF">
            <w:pPr>
              <w:rPr>
                <w:b/>
                <w:bCs/>
              </w:rPr>
            </w:pPr>
          </w:p>
        </w:tc>
        <w:tc>
          <w:tcPr>
            <w:tcW w:w="2607" w:type="dxa"/>
          </w:tcPr>
          <w:p w14:paraId="7B66F49D" w14:textId="77777777" w:rsidR="00004C9F" w:rsidRPr="00937155" w:rsidRDefault="00004C9F" w:rsidP="00134CEF">
            <w:pPr>
              <w:rPr>
                <w:b/>
                <w:bCs/>
              </w:rPr>
            </w:pPr>
          </w:p>
        </w:tc>
      </w:tr>
      <w:tr w:rsidR="006B0B7F" w:rsidRPr="00937155" w14:paraId="05A57C9A" w14:textId="77777777" w:rsidTr="00BA0D43">
        <w:tc>
          <w:tcPr>
            <w:tcW w:w="1330" w:type="dxa"/>
          </w:tcPr>
          <w:p w14:paraId="20A63576" w14:textId="77777777" w:rsidR="006B0B7F" w:rsidRPr="00937155" w:rsidRDefault="006B0B7F" w:rsidP="00100E59">
            <w:pPr>
              <w:rPr>
                <w:b/>
                <w:bCs/>
              </w:rPr>
            </w:pPr>
          </w:p>
        </w:tc>
        <w:tc>
          <w:tcPr>
            <w:tcW w:w="7495" w:type="dxa"/>
          </w:tcPr>
          <w:p w14:paraId="4E73A142" w14:textId="5FF4A936" w:rsidR="00B32539" w:rsidRPr="00937155" w:rsidRDefault="00B32539" w:rsidP="00B32539">
            <w:r w:rsidRPr="00937155">
              <w:t xml:space="preserve">The Contractor confirms its capability and capacity to provide </w:t>
            </w:r>
            <w:r w:rsidR="00984268" w:rsidRPr="00937155">
              <w:t xml:space="preserve">Software Testing Support Work </w:t>
            </w:r>
            <w:r w:rsidRPr="00937155">
              <w:t>to the Commission, which may involve, but is not limited to, the following tasks:</w:t>
            </w:r>
          </w:p>
          <w:p w14:paraId="3CDBBBE6" w14:textId="77777777" w:rsidR="00F1665F" w:rsidRPr="00937155" w:rsidRDefault="00F1665F" w:rsidP="00F1665F">
            <w:pPr>
              <w:pStyle w:val="Listing"/>
              <w:rPr>
                <w:rFonts w:asciiTheme="minorHAnsi" w:hAnsiTheme="minorHAnsi"/>
              </w:rPr>
            </w:pPr>
            <w:r w:rsidRPr="00937155">
              <w:rPr>
                <w:rFonts w:asciiTheme="minorHAnsi" w:hAnsiTheme="minorHAnsi"/>
              </w:rPr>
              <w:t>Complete test preparation and execution.</w:t>
            </w:r>
          </w:p>
          <w:p w14:paraId="54C432E8" w14:textId="77777777" w:rsidR="00F1665F" w:rsidRPr="00937155" w:rsidRDefault="00F1665F" w:rsidP="00F1665F">
            <w:pPr>
              <w:pStyle w:val="Listing"/>
              <w:rPr>
                <w:rFonts w:asciiTheme="minorHAnsi" w:hAnsiTheme="minorHAnsi"/>
              </w:rPr>
            </w:pPr>
            <w:r w:rsidRPr="00937155">
              <w:rPr>
                <w:rFonts w:asciiTheme="minorHAnsi" w:hAnsiTheme="minorHAnsi"/>
              </w:rPr>
              <w:t>Audit code coverage.</w:t>
            </w:r>
          </w:p>
          <w:p w14:paraId="05E1CBA5" w14:textId="77777777" w:rsidR="00F1665F" w:rsidRPr="00937155" w:rsidRDefault="00F1665F" w:rsidP="00F1665F">
            <w:pPr>
              <w:pStyle w:val="Listing"/>
              <w:rPr>
                <w:rFonts w:asciiTheme="minorHAnsi" w:hAnsiTheme="minorHAnsi"/>
              </w:rPr>
            </w:pPr>
            <w:r w:rsidRPr="00937155">
              <w:rPr>
                <w:rFonts w:asciiTheme="minorHAnsi" w:hAnsiTheme="minorHAnsi"/>
              </w:rPr>
              <w:t>Work from software specifications to identify test data requirements and generate required test data.</w:t>
            </w:r>
          </w:p>
          <w:p w14:paraId="424E38DB" w14:textId="77777777" w:rsidR="00F1665F" w:rsidRPr="00937155" w:rsidRDefault="00F1665F" w:rsidP="00F1665F">
            <w:pPr>
              <w:pStyle w:val="Listing"/>
              <w:rPr>
                <w:rFonts w:asciiTheme="minorHAnsi" w:hAnsiTheme="minorHAnsi"/>
              </w:rPr>
            </w:pPr>
            <w:r w:rsidRPr="00937155">
              <w:rPr>
                <w:rFonts w:asciiTheme="minorHAnsi" w:hAnsiTheme="minorHAnsi"/>
              </w:rPr>
              <w:t>Design, support the implementation and automate tests (unit tests, integration tests and system tests, and when applicable regression tests).</w:t>
            </w:r>
          </w:p>
          <w:p w14:paraId="4DE80113" w14:textId="77777777" w:rsidR="00F1665F" w:rsidRPr="00937155" w:rsidRDefault="00F1665F" w:rsidP="00F1665F">
            <w:pPr>
              <w:pStyle w:val="Listing"/>
              <w:rPr>
                <w:rFonts w:asciiTheme="minorHAnsi" w:hAnsiTheme="minorHAnsi"/>
              </w:rPr>
            </w:pPr>
            <w:r w:rsidRPr="00937155">
              <w:rPr>
                <w:rFonts w:asciiTheme="minorHAnsi" w:hAnsiTheme="minorHAnsi"/>
              </w:rPr>
              <w:t>Correct errors by making appropriate changes and rechecking the program to ensure that the desired results are produced.</w:t>
            </w:r>
          </w:p>
          <w:p w14:paraId="587E15BC" w14:textId="77777777" w:rsidR="00F1665F" w:rsidRPr="00937155" w:rsidRDefault="00F1665F" w:rsidP="00F1665F">
            <w:pPr>
              <w:pStyle w:val="Listing"/>
              <w:rPr>
                <w:rFonts w:asciiTheme="minorHAnsi" w:hAnsiTheme="minorHAnsi"/>
              </w:rPr>
            </w:pPr>
            <w:r w:rsidRPr="00937155">
              <w:rPr>
                <w:rFonts w:asciiTheme="minorHAnsi" w:hAnsiTheme="minorHAnsi"/>
              </w:rPr>
              <w:t>Report software defects and priorities.</w:t>
            </w:r>
          </w:p>
          <w:p w14:paraId="7814B359" w14:textId="77777777" w:rsidR="00F1665F" w:rsidRPr="00937155" w:rsidRDefault="00F1665F" w:rsidP="00F1665F">
            <w:pPr>
              <w:pStyle w:val="Listing"/>
              <w:rPr>
                <w:rFonts w:asciiTheme="minorHAnsi" w:hAnsiTheme="minorHAnsi"/>
              </w:rPr>
            </w:pPr>
            <w:r w:rsidRPr="00937155">
              <w:rPr>
                <w:rFonts w:asciiTheme="minorHAnsi" w:hAnsiTheme="minorHAnsi"/>
              </w:rPr>
              <w:t>Consult with managerial, engineering and technical personnel of the Commission to consolidate test efforts, identify bottlenecks, risk analysis and mitigation, and quality improvement as well as to coordinate test efforts and adapt to changing requirements and fast paced release schedules.</w:t>
            </w:r>
          </w:p>
          <w:p w14:paraId="235DBB19" w14:textId="67CC96FE" w:rsidR="006B0B7F" w:rsidRPr="00937155" w:rsidRDefault="00F1665F" w:rsidP="00100E59">
            <w:pPr>
              <w:pStyle w:val="Listing"/>
              <w:rPr>
                <w:rFonts w:asciiTheme="minorHAnsi" w:hAnsiTheme="minorHAnsi"/>
              </w:rPr>
            </w:pPr>
            <w:r w:rsidRPr="00937155">
              <w:rPr>
                <w:rFonts w:asciiTheme="minorHAnsi" w:hAnsiTheme="minorHAnsi"/>
              </w:rPr>
              <w:t>Consult with development team to troubleshoot and resolve project issues both technical and non-technical in nature.</w:t>
            </w:r>
          </w:p>
        </w:tc>
        <w:tc>
          <w:tcPr>
            <w:tcW w:w="1463" w:type="dxa"/>
          </w:tcPr>
          <w:p w14:paraId="5DDF6FA5" w14:textId="77777777" w:rsidR="006B0B7F" w:rsidRPr="00937155" w:rsidRDefault="006B0B7F" w:rsidP="00100E59">
            <w:pPr>
              <w:rPr>
                <w:b/>
                <w:bCs/>
              </w:rPr>
            </w:pPr>
          </w:p>
        </w:tc>
        <w:tc>
          <w:tcPr>
            <w:tcW w:w="2607" w:type="dxa"/>
          </w:tcPr>
          <w:p w14:paraId="5FCAE44E" w14:textId="77777777" w:rsidR="006B0B7F" w:rsidRPr="00937155" w:rsidRDefault="006B0B7F" w:rsidP="00100E59">
            <w:pPr>
              <w:rPr>
                <w:b/>
                <w:bCs/>
              </w:rPr>
            </w:pPr>
          </w:p>
        </w:tc>
      </w:tr>
      <w:tr w:rsidR="00004C9F" w:rsidRPr="00937155" w14:paraId="357D2B78" w14:textId="77777777" w:rsidTr="00134CEF">
        <w:tc>
          <w:tcPr>
            <w:tcW w:w="1330" w:type="dxa"/>
          </w:tcPr>
          <w:p w14:paraId="3E57A0F3" w14:textId="0314B91C" w:rsidR="00004C9F" w:rsidRPr="00937155" w:rsidRDefault="00004C9F" w:rsidP="00134CEF">
            <w:pPr>
              <w:rPr>
                <w:b/>
                <w:bCs/>
              </w:rPr>
            </w:pPr>
            <w:r w:rsidRPr="00937155">
              <w:rPr>
                <w:b/>
                <w:bCs/>
              </w:rPr>
              <w:t>IV.3.2</w:t>
            </w:r>
          </w:p>
        </w:tc>
        <w:tc>
          <w:tcPr>
            <w:tcW w:w="7495" w:type="dxa"/>
          </w:tcPr>
          <w:p w14:paraId="42C650A3" w14:textId="77777777" w:rsidR="00004C9F" w:rsidRPr="00937155" w:rsidRDefault="00004C9F" w:rsidP="00134CEF">
            <w:pPr>
              <w:rPr>
                <w:b/>
                <w:bCs/>
              </w:rPr>
            </w:pPr>
            <w:r w:rsidRPr="00937155">
              <w:rPr>
                <w:b/>
                <w:bCs/>
              </w:rPr>
              <w:t>Deliverables</w:t>
            </w:r>
          </w:p>
        </w:tc>
        <w:tc>
          <w:tcPr>
            <w:tcW w:w="1463" w:type="dxa"/>
          </w:tcPr>
          <w:p w14:paraId="4D104632" w14:textId="77777777" w:rsidR="00004C9F" w:rsidRPr="00937155" w:rsidRDefault="00004C9F" w:rsidP="00134CEF">
            <w:pPr>
              <w:rPr>
                <w:b/>
                <w:bCs/>
              </w:rPr>
            </w:pPr>
          </w:p>
        </w:tc>
        <w:tc>
          <w:tcPr>
            <w:tcW w:w="2607" w:type="dxa"/>
          </w:tcPr>
          <w:p w14:paraId="0461C2DC" w14:textId="77777777" w:rsidR="00004C9F" w:rsidRPr="00937155" w:rsidRDefault="00004C9F" w:rsidP="00134CEF">
            <w:pPr>
              <w:rPr>
                <w:b/>
                <w:bCs/>
              </w:rPr>
            </w:pPr>
          </w:p>
        </w:tc>
      </w:tr>
      <w:tr w:rsidR="006B0B7F" w:rsidRPr="00937155" w14:paraId="78A03B0F" w14:textId="77777777" w:rsidTr="00BA0D43">
        <w:tc>
          <w:tcPr>
            <w:tcW w:w="1330" w:type="dxa"/>
          </w:tcPr>
          <w:p w14:paraId="32D6A85F" w14:textId="77777777" w:rsidR="006B0B7F" w:rsidRPr="00937155" w:rsidRDefault="006B0B7F" w:rsidP="00100E59">
            <w:pPr>
              <w:rPr>
                <w:b/>
                <w:bCs/>
              </w:rPr>
            </w:pPr>
          </w:p>
        </w:tc>
        <w:tc>
          <w:tcPr>
            <w:tcW w:w="7495" w:type="dxa"/>
          </w:tcPr>
          <w:p w14:paraId="4A731371" w14:textId="77777777" w:rsidR="00293639" w:rsidRPr="00937155" w:rsidRDefault="00293639" w:rsidP="00293639">
            <w:r w:rsidRPr="00937155">
              <w:t>The Contractor confirms its capability and capacity to provide to the Commission Deliverables that may include, but are not limited to:</w:t>
            </w:r>
          </w:p>
          <w:p w14:paraId="672E027E" w14:textId="77777777" w:rsidR="00C06EF1" w:rsidRPr="00937155" w:rsidRDefault="00C06EF1" w:rsidP="00C06EF1">
            <w:pPr>
              <w:pStyle w:val="Listing"/>
              <w:rPr>
                <w:rFonts w:asciiTheme="minorHAnsi" w:hAnsiTheme="minorHAnsi"/>
              </w:rPr>
            </w:pPr>
            <w:r w:rsidRPr="00937155">
              <w:rPr>
                <w:rFonts w:asciiTheme="minorHAnsi" w:hAnsiTheme="minorHAnsi"/>
              </w:rPr>
              <w:t xml:space="preserve">Test plans / cases / scripts. </w:t>
            </w:r>
          </w:p>
          <w:p w14:paraId="6B2287BE" w14:textId="77777777" w:rsidR="00C06EF1" w:rsidRPr="00937155" w:rsidRDefault="00C06EF1" w:rsidP="00C06EF1">
            <w:pPr>
              <w:pStyle w:val="Listing"/>
              <w:rPr>
                <w:rFonts w:asciiTheme="minorHAnsi" w:hAnsiTheme="minorHAnsi"/>
              </w:rPr>
            </w:pPr>
            <w:r w:rsidRPr="00937155">
              <w:rPr>
                <w:rFonts w:asciiTheme="minorHAnsi" w:hAnsiTheme="minorHAnsi"/>
              </w:rPr>
              <w:t>Test results (of unit test, integration and system test and when applicable regression test).</w:t>
            </w:r>
          </w:p>
          <w:p w14:paraId="70060998" w14:textId="31E46F53" w:rsidR="006B0B7F" w:rsidRPr="00937155" w:rsidRDefault="00C06EF1" w:rsidP="00100E59">
            <w:pPr>
              <w:pStyle w:val="Listing"/>
              <w:rPr>
                <w:rFonts w:asciiTheme="minorHAnsi" w:hAnsiTheme="minorHAnsi"/>
              </w:rPr>
            </w:pPr>
            <w:r w:rsidRPr="00937155">
              <w:rPr>
                <w:rFonts w:asciiTheme="minorHAnsi" w:hAnsiTheme="minorHAnsi"/>
              </w:rPr>
              <w:t>Documented test standards.</w:t>
            </w:r>
          </w:p>
        </w:tc>
        <w:tc>
          <w:tcPr>
            <w:tcW w:w="1463" w:type="dxa"/>
          </w:tcPr>
          <w:p w14:paraId="32AAF831" w14:textId="77777777" w:rsidR="006B0B7F" w:rsidRPr="00937155" w:rsidRDefault="006B0B7F" w:rsidP="00100E59">
            <w:pPr>
              <w:rPr>
                <w:b/>
                <w:bCs/>
              </w:rPr>
            </w:pPr>
          </w:p>
        </w:tc>
        <w:tc>
          <w:tcPr>
            <w:tcW w:w="2607" w:type="dxa"/>
          </w:tcPr>
          <w:p w14:paraId="64003FE6" w14:textId="77777777" w:rsidR="006B0B7F" w:rsidRPr="00937155" w:rsidRDefault="006B0B7F" w:rsidP="00100E59">
            <w:pPr>
              <w:rPr>
                <w:b/>
                <w:bCs/>
              </w:rPr>
            </w:pPr>
          </w:p>
        </w:tc>
      </w:tr>
      <w:tr w:rsidR="009758D1" w:rsidRPr="00937155" w14:paraId="1F4A4500" w14:textId="77777777" w:rsidTr="00BA0D43">
        <w:tc>
          <w:tcPr>
            <w:tcW w:w="1330" w:type="dxa"/>
          </w:tcPr>
          <w:p w14:paraId="744602BE" w14:textId="6486507A" w:rsidR="009758D1" w:rsidRPr="00937155" w:rsidRDefault="003E18E9" w:rsidP="00100E59">
            <w:pPr>
              <w:rPr>
                <w:b/>
                <w:bCs/>
              </w:rPr>
            </w:pPr>
            <w:r w:rsidRPr="00937155">
              <w:rPr>
                <w:b/>
                <w:bCs/>
              </w:rPr>
              <w:t>IV.4</w:t>
            </w:r>
          </w:p>
        </w:tc>
        <w:tc>
          <w:tcPr>
            <w:tcW w:w="7495" w:type="dxa"/>
          </w:tcPr>
          <w:p w14:paraId="3CE42D15" w14:textId="0E1B79A3" w:rsidR="009758D1" w:rsidRPr="00937155" w:rsidRDefault="003E18E9" w:rsidP="00100E59">
            <w:pPr>
              <w:rPr>
                <w:b/>
                <w:bCs/>
              </w:rPr>
            </w:pPr>
            <w:r w:rsidRPr="00937155">
              <w:rPr>
                <w:b/>
                <w:bCs/>
              </w:rPr>
              <w:t>User Experience and Interaction Design Expertise</w:t>
            </w:r>
          </w:p>
        </w:tc>
        <w:tc>
          <w:tcPr>
            <w:tcW w:w="1463" w:type="dxa"/>
          </w:tcPr>
          <w:p w14:paraId="18A2546D" w14:textId="77777777" w:rsidR="009758D1" w:rsidRPr="00937155" w:rsidRDefault="009758D1" w:rsidP="00100E59">
            <w:pPr>
              <w:rPr>
                <w:b/>
                <w:bCs/>
              </w:rPr>
            </w:pPr>
          </w:p>
        </w:tc>
        <w:tc>
          <w:tcPr>
            <w:tcW w:w="2607" w:type="dxa"/>
          </w:tcPr>
          <w:p w14:paraId="268D8C40" w14:textId="77777777" w:rsidR="009758D1" w:rsidRPr="00937155" w:rsidRDefault="009758D1" w:rsidP="00100E59">
            <w:pPr>
              <w:rPr>
                <w:b/>
                <w:bCs/>
              </w:rPr>
            </w:pPr>
          </w:p>
        </w:tc>
      </w:tr>
      <w:tr w:rsidR="00004C9F" w:rsidRPr="00937155" w14:paraId="763B3074" w14:textId="77777777" w:rsidTr="00134CEF">
        <w:tc>
          <w:tcPr>
            <w:tcW w:w="1330" w:type="dxa"/>
          </w:tcPr>
          <w:p w14:paraId="36031BF3" w14:textId="50027B6B" w:rsidR="00004C9F" w:rsidRPr="00937155" w:rsidRDefault="00004C9F" w:rsidP="00134CEF">
            <w:pPr>
              <w:rPr>
                <w:b/>
                <w:bCs/>
              </w:rPr>
            </w:pPr>
            <w:r w:rsidRPr="00937155">
              <w:rPr>
                <w:b/>
                <w:bCs/>
              </w:rPr>
              <w:lastRenderedPageBreak/>
              <w:t>IV.4.1</w:t>
            </w:r>
          </w:p>
        </w:tc>
        <w:tc>
          <w:tcPr>
            <w:tcW w:w="7495" w:type="dxa"/>
          </w:tcPr>
          <w:p w14:paraId="30541511" w14:textId="77777777" w:rsidR="00004C9F" w:rsidRPr="00937155" w:rsidRDefault="00004C9F" w:rsidP="00134CEF">
            <w:pPr>
              <w:rPr>
                <w:b/>
                <w:bCs/>
              </w:rPr>
            </w:pPr>
            <w:r w:rsidRPr="00937155">
              <w:rPr>
                <w:b/>
                <w:bCs/>
              </w:rPr>
              <w:t>Work Specifications</w:t>
            </w:r>
          </w:p>
        </w:tc>
        <w:tc>
          <w:tcPr>
            <w:tcW w:w="1463" w:type="dxa"/>
          </w:tcPr>
          <w:p w14:paraId="24B8F436" w14:textId="77777777" w:rsidR="00004C9F" w:rsidRPr="00937155" w:rsidRDefault="00004C9F" w:rsidP="00134CEF">
            <w:pPr>
              <w:rPr>
                <w:b/>
                <w:bCs/>
              </w:rPr>
            </w:pPr>
          </w:p>
        </w:tc>
        <w:tc>
          <w:tcPr>
            <w:tcW w:w="2607" w:type="dxa"/>
          </w:tcPr>
          <w:p w14:paraId="667D7695" w14:textId="77777777" w:rsidR="00004C9F" w:rsidRPr="00937155" w:rsidRDefault="00004C9F" w:rsidP="00134CEF">
            <w:pPr>
              <w:rPr>
                <w:b/>
                <w:bCs/>
              </w:rPr>
            </w:pPr>
          </w:p>
        </w:tc>
      </w:tr>
      <w:tr w:rsidR="006B0B7F" w:rsidRPr="00937155" w14:paraId="4CBCDAF0" w14:textId="77777777" w:rsidTr="00BA0D43">
        <w:tc>
          <w:tcPr>
            <w:tcW w:w="1330" w:type="dxa"/>
          </w:tcPr>
          <w:p w14:paraId="1103E938" w14:textId="77777777" w:rsidR="006B0B7F" w:rsidRPr="00937155" w:rsidRDefault="006B0B7F" w:rsidP="00100E59">
            <w:pPr>
              <w:rPr>
                <w:b/>
                <w:bCs/>
              </w:rPr>
            </w:pPr>
          </w:p>
        </w:tc>
        <w:tc>
          <w:tcPr>
            <w:tcW w:w="7495" w:type="dxa"/>
          </w:tcPr>
          <w:p w14:paraId="6831F780" w14:textId="25FCB07A" w:rsidR="00984268" w:rsidRPr="00937155" w:rsidRDefault="00984268" w:rsidP="00984268">
            <w:r w:rsidRPr="00937155">
              <w:t>The Contractor confirms its capability and capacity to provide User Experience and Interaction Design Expertise to the Commission, which may involve, but is not limited to, the following tasks:</w:t>
            </w:r>
          </w:p>
          <w:p w14:paraId="143D8A65" w14:textId="77777777" w:rsidR="009841EC" w:rsidRPr="00937155" w:rsidRDefault="009841EC" w:rsidP="009841EC">
            <w:pPr>
              <w:pStyle w:val="Listing"/>
              <w:rPr>
                <w:rFonts w:asciiTheme="minorHAnsi" w:hAnsiTheme="minorHAnsi"/>
              </w:rPr>
            </w:pPr>
            <w:r w:rsidRPr="00937155">
              <w:rPr>
                <w:rFonts w:asciiTheme="minorHAnsi" w:hAnsiTheme="minorHAnsi"/>
              </w:rPr>
              <w:t>Ensure the logical flow of the software product.</w:t>
            </w:r>
          </w:p>
          <w:p w14:paraId="17F2F446" w14:textId="77777777" w:rsidR="009841EC" w:rsidRPr="00937155" w:rsidRDefault="009841EC" w:rsidP="009841EC">
            <w:pPr>
              <w:pStyle w:val="Listing"/>
              <w:rPr>
                <w:rFonts w:asciiTheme="minorHAnsi" w:hAnsiTheme="minorHAnsi"/>
              </w:rPr>
            </w:pPr>
            <w:r w:rsidRPr="00937155">
              <w:rPr>
                <w:rFonts w:asciiTheme="minorHAnsi" w:hAnsiTheme="minorHAnsi"/>
              </w:rPr>
              <w:t>Conduct in-person user tests to observe users’ behaviour.</w:t>
            </w:r>
          </w:p>
          <w:p w14:paraId="5E91E204" w14:textId="77777777" w:rsidR="009841EC" w:rsidRPr="00937155" w:rsidRDefault="009841EC" w:rsidP="009841EC">
            <w:pPr>
              <w:pStyle w:val="Listing"/>
              <w:rPr>
                <w:rFonts w:asciiTheme="minorHAnsi" w:hAnsiTheme="minorHAnsi"/>
              </w:rPr>
            </w:pPr>
            <w:r w:rsidRPr="00937155">
              <w:rPr>
                <w:rFonts w:asciiTheme="minorHAnsi" w:hAnsiTheme="minorHAnsi"/>
              </w:rPr>
              <w:t>Refine and iterate to optimize user experience.</w:t>
            </w:r>
          </w:p>
          <w:p w14:paraId="1D98A353" w14:textId="77777777" w:rsidR="009841EC" w:rsidRPr="00937155" w:rsidRDefault="009841EC" w:rsidP="009841EC">
            <w:pPr>
              <w:pStyle w:val="Listing"/>
              <w:rPr>
                <w:rFonts w:asciiTheme="minorHAnsi" w:hAnsiTheme="minorHAnsi"/>
              </w:rPr>
            </w:pPr>
            <w:r w:rsidRPr="00937155">
              <w:rPr>
                <w:rFonts w:asciiTheme="minorHAnsi" w:hAnsiTheme="minorHAnsi"/>
              </w:rPr>
              <w:t>Support business analysis and software requirements, architecture and design tasks.</w:t>
            </w:r>
          </w:p>
          <w:p w14:paraId="03BE61E6" w14:textId="77777777" w:rsidR="009841EC" w:rsidRPr="00937155" w:rsidRDefault="009841EC" w:rsidP="009841EC">
            <w:pPr>
              <w:pStyle w:val="Listing"/>
              <w:rPr>
                <w:rFonts w:asciiTheme="minorHAnsi" w:hAnsiTheme="minorHAnsi"/>
              </w:rPr>
            </w:pPr>
            <w:r w:rsidRPr="00937155">
              <w:rPr>
                <w:rFonts w:asciiTheme="minorHAnsi" w:hAnsiTheme="minorHAnsi"/>
              </w:rPr>
              <w:t>Develop Software Standards.</w:t>
            </w:r>
          </w:p>
          <w:p w14:paraId="39BE779E" w14:textId="77777777" w:rsidR="009841EC" w:rsidRPr="00937155" w:rsidRDefault="009841EC" w:rsidP="009841EC">
            <w:pPr>
              <w:pStyle w:val="Listing"/>
              <w:rPr>
                <w:rFonts w:asciiTheme="minorHAnsi" w:hAnsiTheme="minorHAnsi"/>
              </w:rPr>
            </w:pPr>
            <w:r w:rsidRPr="00937155">
              <w:rPr>
                <w:rFonts w:asciiTheme="minorHAnsi" w:hAnsiTheme="minorHAnsi"/>
              </w:rPr>
              <w:t>Mentor other Software Team members in User Experience methodologies.</w:t>
            </w:r>
          </w:p>
          <w:p w14:paraId="5E16B208" w14:textId="27BD717F" w:rsidR="006B0B7F" w:rsidRPr="00937155" w:rsidRDefault="009841EC" w:rsidP="00100E59">
            <w:pPr>
              <w:pStyle w:val="Listing"/>
              <w:rPr>
                <w:rFonts w:asciiTheme="minorHAnsi" w:hAnsiTheme="minorHAnsi"/>
              </w:rPr>
            </w:pPr>
            <w:r w:rsidRPr="00937155">
              <w:rPr>
                <w:rFonts w:asciiTheme="minorHAnsi" w:hAnsiTheme="minorHAnsi"/>
              </w:rPr>
              <w:t>Audit existing software designs and implementations in terms of user experience in preparation for upgrades / enhancements.</w:t>
            </w:r>
          </w:p>
        </w:tc>
        <w:tc>
          <w:tcPr>
            <w:tcW w:w="1463" w:type="dxa"/>
          </w:tcPr>
          <w:p w14:paraId="27B8BF97" w14:textId="77777777" w:rsidR="006B0B7F" w:rsidRPr="00937155" w:rsidRDefault="006B0B7F" w:rsidP="00100E59">
            <w:pPr>
              <w:rPr>
                <w:b/>
                <w:bCs/>
              </w:rPr>
            </w:pPr>
          </w:p>
        </w:tc>
        <w:tc>
          <w:tcPr>
            <w:tcW w:w="2607" w:type="dxa"/>
          </w:tcPr>
          <w:p w14:paraId="759ABFCC" w14:textId="77777777" w:rsidR="006B0B7F" w:rsidRPr="00937155" w:rsidRDefault="006B0B7F" w:rsidP="00100E59">
            <w:pPr>
              <w:rPr>
                <w:b/>
                <w:bCs/>
              </w:rPr>
            </w:pPr>
          </w:p>
        </w:tc>
      </w:tr>
      <w:tr w:rsidR="00004C9F" w:rsidRPr="00937155" w14:paraId="63256BFA" w14:textId="77777777" w:rsidTr="00134CEF">
        <w:tc>
          <w:tcPr>
            <w:tcW w:w="1330" w:type="dxa"/>
          </w:tcPr>
          <w:p w14:paraId="4D0E0704" w14:textId="43BE2045" w:rsidR="00004C9F" w:rsidRPr="00937155" w:rsidRDefault="00004C9F" w:rsidP="00134CEF">
            <w:pPr>
              <w:rPr>
                <w:b/>
                <w:bCs/>
              </w:rPr>
            </w:pPr>
            <w:r w:rsidRPr="00937155">
              <w:rPr>
                <w:b/>
                <w:bCs/>
              </w:rPr>
              <w:t>IV.4.2</w:t>
            </w:r>
          </w:p>
        </w:tc>
        <w:tc>
          <w:tcPr>
            <w:tcW w:w="7495" w:type="dxa"/>
          </w:tcPr>
          <w:p w14:paraId="2E3005DD" w14:textId="77777777" w:rsidR="00004C9F" w:rsidRPr="00937155" w:rsidRDefault="00004C9F" w:rsidP="00134CEF">
            <w:pPr>
              <w:rPr>
                <w:b/>
                <w:bCs/>
              </w:rPr>
            </w:pPr>
            <w:r w:rsidRPr="00937155">
              <w:rPr>
                <w:b/>
                <w:bCs/>
              </w:rPr>
              <w:t>Deliverables</w:t>
            </w:r>
          </w:p>
        </w:tc>
        <w:tc>
          <w:tcPr>
            <w:tcW w:w="1463" w:type="dxa"/>
          </w:tcPr>
          <w:p w14:paraId="035DBEDD" w14:textId="77777777" w:rsidR="00004C9F" w:rsidRPr="00937155" w:rsidRDefault="00004C9F" w:rsidP="00134CEF">
            <w:pPr>
              <w:rPr>
                <w:b/>
                <w:bCs/>
              </w:rPr>
            </w:pPr>
          </w:p>
        </w:tc>
        <w:tc>
          <w:tcPr>
            <w:tcW w:w="2607" w:type="dxa"/>
          </w:tcPr>
          <w:p w14:paraId="3E6FD404" w14:textId="77777777" w:rsidR="00004C9F" w:rsidRPr="00937155" w:rsidRDefault="00004C9F" w:rsidP="00134CEF">
            <w:pPr>
              <w:rPr>
                <w:b/>
                <w:bCs/>
              </w:rPr>
            </w:pPr>
          </w:p>
        </w:tc>
      </w:tr>
      <w:tr w:rsidR="00354336" w:rsidRPr="00937155" w14:paraId="79B05D41" w14:textId="77777777" w:rsidTr="00BA0D43">
        <w:tc>
          <w:tcPr>
            <w:tcW w:w="1330" w:type="dxa"/>
          </w:tcPr>
          <w:p w14:paraId="03A42D71" w14:textId="77777777" w:rsidR="00354336" w:rsidRPr="00937155" w:rsidRDefault="00354336" w:rsidP="00100E59">
            <w:pPr>
              <w:rPr>
                <w:b/>
                <w:bCs/>
              </w:rPr>
            </w:pPr>
          </w:p>
        </w:tc>
        <w:tc>
          <w:tcPr>
            <w:tcW w:w="7495" w:type="dxa"/>
          </w:tcPr>
          <w:p w14:paraId="28296F41" w14:textId="77777777" w:rsidR="00293639" w:rsidRPr="00937155" w:rsidRDefault="00293639" w:rsidP="00293639">
            <w:r w:rsidRPr="00937155">
              <w:t>The Contractor confirms its capability and capacity to provide to the Commission Deliverables that may include, but are not limited to:</w:t>
            </w:r>
          </w:p>
          <w:p w14:paraId="007F11E4" w14:textId="77777777" w:rsidR="0097432F" w:rsidRPr="00937155" w:rsidRDefault="0097432F" w:rsidP="0097432F">
            <w:pPr>
              <w:pStyle w:val="Listing"/>
              <w:rPr>
                <w:rFonts w:asciiTheme="minorHAnsi" w:hAnsiTheme="minorHAnsi"/>
              </w:rPr>
            </w:pPr>
            <w:r w:rsidRPr="00937155">
              <w:rPr>
                <w:rFonts w:asciiTheme="minorHAnsi" w:hAnsiTheme="minorHAnsi"/>
              </w:rPr>
              <w:t>Wireframes, prototypes, and interaction design specifications (low- and high-fidelity as appropriate).</w:t>
            </w:r>
          </w:p>
          <w:p w14:paraId="25DE13B3" w14:textId="77777777" w:rsidR="0097432F" w:rsidRPr="00937155" w:rsidRDefault="0097432F" w:rsidP="0097432F">
            <w:pPr>
              <w:pStyle w:val="Listing"/>
              <w:rPr>
                <w:rFonts w:asciiTheme="minorHAnsi" w:hAnsiTheme="minorHAnsi"/>
              </w:rPr>
            </w:pPr>
            <w:r w:rsidRPr="00937155">
              <w:rPr>
                <w:rFonts w:asciiTheme="minorHAnsi" w:hAnsiTheme="minorHAnsi"/>
              </w:rPr>
              <w:t>User journey maps and workflow diagrams illustrating logical software flows.</w:t>
            </w:r>
          </w:p>
          <w:p w14:paraId="4C700172" w14:textId="2EBB5157" w:rsidR="00354336" w:rsidRPr="00937155" w:rsidRDefault="0097432F" w:rsidP="00100E59">
            <w:pPr>
              <w:pStyle w:val="Listing"/>
              <w:rPr>
                <w:rFonts w:asciiTheme="minorHAnsi" w:hAnsiTheme="minorHAnsi"/>
              </w:rPr>
            </w:pPr>
            <w:r w:rsidRPr="00937155">
              <w:rPr>
                <w:rFonts w:asciiTheme="minorHAnsi" w:hAnsiTheme="minorHAnsi"/>
              </w:rPr>
              <w:t>Recommendations and guidelines to support the Software Team in applying User Experience methodologies and principles.</w:t>
            </w:r>
          </w:p>
        </w:tc>
        <w:tc>
          <w:tcPr>
            <w:tcW w:w="1463" w:type="dxa"/>
          </w:tcPr>
          <w:p w14:paraId="7FF4517F" w14:textId="77777777" w:rsidR="00354336" w:rsidRPr="00937155" w:rsidRDefault="00354336" w:rsidP="00100E59">
            <w:pPr>
              <w:rPr>
                <w:b/>
                <w:bCs/>
              </w:rPr>
            </w:pPr>
          </w:p>
        </w:tc>
        <w:tc>
          <w:tcPr>
            <w:tcW w:w="2607" w:type="dxa"/>
          </w:tcPr>
          <w:p w14:paraId="5AE7623B" w14:textId="77777777" w:rsidR="00354336" w:rsidRPr="00937155" w:rsidRDefault="00354336" w:rsidP="00100E59">
            <w:pPr>
              <w:rPr>
                <w:b/>
                <w:bCs/>
              </w:rPr>
            </w:pPr>
          </w:p>
        </w:tc>
      </w:tr>
      <w:tr w:rsidR="00354336" w:rsidRPr="00937155" w14:paraId="4ADC7C1B" w14:textId="77777777" w:rsidTr="00BA0D43">
        <w:tc>
          <w:tcPr>
            <w:tcW w:w="1330" w:type="dxa"/>
          </w:tcPr>
          <w:p w14:paraId="45934487" w14:textId="59C87A25" w:rsidR="00354336" w:rsidRPr="00937155" w:rsidRDefault="00E05DBB" w:rsidP="00100E59">
            <w:pPr>
              <w:rPr>
                <w:b/>
                <w:bCs/>
              </w:rPr>
            </w:pPr>
            <w:r w:rsidRPr="00937155">
              <w:rPr>
                <w:b/>
                <w:bCs/>
              </w:rPr>
              <w:t>IV.5</w:t>
            </w:r>
          </w:p>
        </w:tc>
        <w:tc>
          <w:tcPr>
            <w:tcW w:w="7495" w:type="dxa"/>
          </w:tcPr>
          <w:p w14:paraId="3DB8BE8B" w14:textId="1C9624AE" w:rsidR="00354336" w:rsidRPr="00937155" w:rsidRDefault="00E05DBB" w:rsidP="00100E59">
            <w:pPr>
              <w:rPr>
                <w:b/>
                <w:bCs/>
              </w:rPr>
            </w:pPr>
            <w:r w:rsidRPr="00937155">
              <w:rPr>
                <w:b/>
                <w:bCs/>
              </w:rPr>
              <w:t>CI/CD/DevOps Support</w:t>
            </w:r>
          </w:p>
        </w:tc>
        <w:tc>
          <w:tcPr>
            <w:tcW w:w="1463" w:type="dxa"/>
          </w:tcPr>
          <w:p w14:paraId="7372A99E" w14:textId="77777777" w:rsidR="00354336" w:rsidRPr="00937155" w:rsidRDefault="00354336" w:rsidP="00100E59">
            <w:pPr>
              <w:rPr>
                <w:b/>
                <w:bCs/>
              </w:rPr>
            </w:pPr>
          </w:p>
        </w:tc>
        <w:tc>
          <w:tcPr>
            <w:tcW w:w="2607" w:type="dxa"/>
          </w:tcPr>
          <w:p w14:paraId="10E20B69" w14:textId="77777777" w:rsidR="00354336" w:rsidRPr="00937155" w:rsidRDefault="00354336" w:rsidP="00100E59">
            <w:pPr>
              <w:rPr>
                <w:b/>
                <w:bCs/>
              </w:rPr>
            </w:pPr>
          </w:p>
        </w:tc>
      </w:tr>
      <w:tr w:rsidR="00004C9F" w:rsidRPr="00937155" w14:paraId="0CB1E936" w14:textId="77777777" w:rsidTr="00134CEF">
        <w:tc>
          <w:tcPr>
            <w:tcW w:w="1330" w:type="dxa"/>
          </w:tcPr>
          <w:p w14:paraId="0A45AA11" w14:textId="2FE81538" w:rsidR="00004C9F" w:rsidRPr="00937155" w:rsidRDefault="00004C9F" w:rsidP="00134CEF">
            <w:pPr>
              <w:rPr>
                <w:b/>
                <w:bCs/>
              </w:rPr>
            </w:pPr>
            <w:r w:rsidRPr="00937155">
              <w:rPr>
                <w:b/>
                <w:bCs/>
              </w:rPr>
              <w:t>IV.5.1</w:t>
            </w:r>
          </w:p>
        </w:tc>
        <w:tc>
          <w:tcPr>
            <w:tcW w:w="7495" w:type="dxa"/>
          </w:tcPr>
          <w:p w14:paraId="2D99FAC2" w14:textId="77777777" w:rsidR="00004C9F" w:rsidRPr="00937155" w:rsidRDefault="00004C9F" w:rsidP="00134CEF">
            <w:pPr>
              <w:rPr>
                <w:b/>
                <w:bCs/>
              </w:rPr>
            </w:pPr>
            <w:r w:rsidRPr="00937155">
              <w:rPr>
                <w:b/>
                <w:bCs/>
              </w:rPr>
              <w:t>Work Specifications</w:t>
            </w:r>
          </w:p>
        </w:tc>
        <w:tc>
          <w:tcPr>
            <w:tcW w:w="1463" w:type="dxa"/>
          </w:tcPr>
          <w:p w14:paraId="0735C13E" w14:textId="77777777" w:rsidR="00004C9F" w:rsidRPr="00937155" w:rsidRDefault="00004C9F" w:rsidP="00134CEF">
            <w:pPr>
              <w:rPr>
                <w:b/>
                <w:bCs/>
              </w:rPr>
            </w:pPr>
          </w:p>
        </w:tc>
        <w:tc>
          <w:tcPr>
            <w:tcW w:w="2607" w:type="dxa"/>
          </w:tcPr>
          <w:p w14:paraId="3443160E" w14:textId="77777777" w:rsidR="00004C9F" w:rsidRPr="00937155" w:rsidRDefault="00004C9F" w:rsidP="00134CEF">
            <w:pPr>
              <w:rPr>
                <w:b/>
                <w:bCs/>
              </w:rPr>
            </w:pPr>
          </w:p>
        </w:tc>
      </w:tr>
      <w:tr w:rsidR="00E05DBB" w:rsidRPr="00937155" w14:paraId="41BA95FF" w14:textId="77777777" w:rsidTr="00BA0D43">
        <w:tc>
          <w:tcPr>
            <w:tcW w:w="1330" w:type="dxa"/>
          </w:tcPr>
          <w:p w14:paraId="748142EB" w14:textId="77777777" w:rsidR="00E05DBB" w:rsidRPr="00937155" w:rsidRDefault="00E05DBB" w:rsidP="00100E59">
            <w:pPr>
              <w:rPr>
                <w:b/>
                <w:bCs/>
              </w:rPr>
            </w:pPr>
          </w:p>
        </w:tc>
        <w:tc>
          <w:tcPr>
            <w:tcW w:w="7495" w:type="dxa"/>
          </w:tcPr>
          <w:p w14:paraId="5D19BBE5" w14:textId="17A1695D" w:rsidR="00984268" w:rsidRPr="00937155" w:rsidRDefault="00984268" w:rsidP="00984268">
            <w:r w:rsidRPr="00937155">
              <w:t>The Contractor confirms its capability and capacity to provide CI/CD/DevOps Support to the Commission, which may involve, but is not limited to, the following tasks:</w:t>
            </w:r>
          </w:p>
          <w:p w14:paraId="7FC270E8" w14:textId="77777777" w:rsidR="00915875" w:rsidRPr="00937155" w:rsidRDefault="00915875" w:rsidP="00915875">
            <w:pPr>
              <w:pStyle w:val="Listing"/>
              <w:rPr>
                <w:rFonts w:asciiTheme="minorHAnsi" w:hAnsiTheme="minorHAnsi"/>
              </w:rPr>
            </w:pPr>
            <w:r w:rsidRPr="00937155">
              <w:rPr>
                <w:rFonts w:asciiTheme="minorHAnsi" w:hAnsiTheme="minorHAnsi"/>
              </w:rPr>
              <w:t>Mentor other Software Team members in CI/CD/DevOps methodologies.</w:t>
            </w:r>
          </w:p>
          <w:p w14:paraId="61726CEA" w14:textId="77777777" w:rsidR="00915875" w:rsidRPr="00937155" w:rsidRDefault="00915875" w:rsidP="00915875">
            <w:pPr>
              <w:pStyle w:val="Listing"/>
              <w:rPr>
                <w:rFonts w:asciiTheme="minorHAnsi" w:hAnsiTheme="minorHAnsi"/>
              </w:rPr>
            </w:pPr>
            <w:r w:rsidRPr="00937155">
              <w:rPr>
                <w:rFonts w:asciiTheme="minorHAnsi" w:hAnsiTheme="minorHAnsi"/>
              </w:rPr>
              <w:t>Develop release and deployment policies.</w:t>
            </w:r>
          </w:p>
          <w:p w14:paraId="7DC937ED" w14:textId="77777777" w:rsidR="00915875" w:rsidRPr="00937155" w:rsidRDefault="00915875" w:rsidP="00915875">
            <w:pPr>
              <w:pStyle w:val="Listing"/>
              <w:rPr>
                <w:rFonts w:asciiTheme="minorHAnsi" w:hAnsiTheme="minorHAnsi"/>
              </w:rPr>
            </w:pPr>
            <w:r w:rsidRPr="00937155">
              <w:rPr>
                <w:rFonts w:asciiTheme="minorHAnsi" w:hAnsiTheme="minorHAnsi"/>
              </w:rPr>
              <w:t>Support the implementation of release and deployment policies.</w:t>
            </w:r>
          </w:p>
          <w:p w14:paraId="2B738705" w14:textId="77777777" w:rsidR="00915875" w:rsidRPr="00937155" w:rsidRDefault="00915875" w:rsidP="00915875">
            <w:pPr>
              <w:pStyle w:val="Listing"/>
              <w:rPr>
                <w:rFonts w:asciiTheme="minorHAnsi" w:hAnsiTheme="minorHAnsi"/>
              </w:rPr>
            </w:pPr>
            <w:r w:rsidRPr="00937155">
              <w:rPr>
                <w:rFonts w:asciiTheme="minorHAnsi" w:hAnsiTheme="minorHAnsi"/>
              </w:rPr>
              <w:t>Support scripting of automated deployment (and rollback) of releases.</w:t>
            </w:r>
          </w:p>
          <w:p w14:paraId="0A0F917A" w14:textId="77777777" w:rsidR="00915875" w:rsidRPr="00937155" w:rsidRDefault="00915875" w:rsidP="00915875">
            <w:pPr>
              <w:pStyle w:val="Listing"/>
              <w:rPr>
                <w:rFonts w:asciiTheme="minorHAnsi" w:hAnsiTheme="minorHAnsi"/>
              </w:rPr>
            </w:pPr>
            <w:r w:rsidRPr="00937155">
              <w:rPr>
                <w:rFonts w:asciiTheme="minorHAnsi" w:hAnsiTheme="minorHAnsi"/>
              </w:rPr>
              <w:t>Design, implement and maintain infrastructure for running and evaluating the Software.</w:t>
            </w:r>
          </w:p>
          <w:p w14:paraId="124CB3D0" w14:textId="77777777" w:rsidR="00915875" w:rsidRPr="00937155" w:rsidRDefault="00915875" w:rsidP="00915875">
            <w:pPr>
              <w:pStyle w:val="Listing"/>
              <w:rPr>
                <w:rFonts w:asciiTheme="minorHAnsi" w:hAnsiTheme="minorHAnsi"/>
              </w:rPr>
            </w:pPr>
            <w:r w:rsidRPr="00937155">
              <w:rPr>
                <w:rFonts w:asciiTheme="minorHAnsi" w:hAnsiTheme="minorHAnsi"/>
              </w:rPr>
              <w:t>Adjust operating system settings, Docker runtime, and container orchestration parametrisation.</w:t>
            </w:r>
          </w:p>
          <w:p w14:paraId="1DF12F8E" w14:textId="7E3C8B7B" w:rsidR="00E05DBB" w:rsidRPr="00937155" w:rsidRDefault="00915875" w:rsidP="00100E59">
            <w:pPr>
              <w:pStyle w:val="Listing"/>
              <w:rPr>
                <w:rFonts w:asciiTheme="minorHAnsi" w:hAnsiTheme="minorHAnsi"/>
              </w:rPr>
            </w:pPr>
            <w:r w:rsidRPr="00937155">
              <w:rPr>
                <w:rFonts w:asciiTheme="minorHAnsi" w:hAnsiTheme="minorHAnsi"/>
              </w:rPr>
              <w:t>Support developers in testing and running the Software on development machines.</w:t>
            </w:r>
          </w:p>
        </w:tc>
        <w:tc>
          <w:tcPr>
            <w:tcW w:w="1463" w:type="dxa"/>
          </w:tcPr>
          <w:p w14:paraId="48BA0991" w14:textId="77777777" w:rsidR="00E05DBB" w:rsidRPr="00937155" w:rsidRDefault="00E05DBB" w:rsidP="00100E59">
            <w:pPr>
              <w:rPr>
                <w:b/>
                <w:bCs/>
              </w:rPr>
            </w:pPr>
          </w:p>
        </w:tc>
        <w:tc>
          <w:tcPr>
            <w:tcW w:w="2607" w:type="dxa"/>
          </w:tcPr>
          <w:p w14:paraId="240DD53F" w14:textId="77777777" w:rsidR="00E05DBB" w:rsidRPr="00937155" w:rsidRDefault="00E05DBB" w:rsidP="00100E59">
            <w:pPr>
              <w:rPr>
                <w:b/>
                <w:bCs/>
              </w:rPr>
            </w:pPr>
          </w:p>
        </w:tc>
      </w:tr>
      <w:tr w:rsidR="00004C9F" w:rsidRPr="00937155" w14:paraId="6E141C2B" w14:textId="77777777" w:rsidTr="00134CEF">
        <w:tc>
          <w:tcPr>
            <w:tcW w:w="1330" w:type="dxa"/>
          </w:tcPr>
          <w:p w14:paraId="6FE8D972" w14:textId="4352F560" w:rsidR="00004C9F" w:rsidRPr="00937155" w:rsidRDefault="00004C9F" w:rsidP="00134CEF">
            <w:pPr>
              <w:rPr>
                <w:b/>
                <w:bCs/>
              </w:rPr>
            </w:pPr>
            <w:r w:rsidRPr="00937155">
              <w:rPr>
                <w:b/>
                <w:bCs/>
              </w:rPr>
              <w:t>IV.5.2</w:t>
            </w:r>
          </w:p>
        </w:tc>
        <w:tc>
          <w:tcPr>
            <w:tcW w:w="7495" w:type="dxa"/>
          </w:tcPr>
          <w:p w14:paraId="52EAD736" w14:textId="77777777" w:rsidR="00004C9F" w:rsidRPr="00937155" w:rsidRDefault="00004C9F" w:rsidP="00134CEF">
            <w:pPr>
              <w:rPr>
                <w:b/>
                <w:bCs/>
              </w:rPr>
            </w:pPr>
            <w:r w:rsidRPr="00937155">
              <w:rPr>
                <w:b/>
                <w:bCs/>
              </w:rPr>
              <w:t>Deliverables</w:t>
            </w:r>
          </w:p>
        </w:tc>
        <w:tc>
          <w:tcPr>
            <w:tcW w:w="1463" w:type="dxa"/>
          </w:tcPr>
          <w:p w14:paraId="164F0292" w14:textId="77777777" w:rsidR="00004C9F" w:rsidRPr="00937155" w:rsidRDefault="00004C9F" w:rsidP="00134CEF">
            <w:pPr>
              <w:rPr>
                <w:b/>
                <w:bCs/>
              </w:rPr>
            </w:pPr>
          </w:p>
        </w:tc>
        <w:tc>
          <w:tcPr>
            <w:tcW w:w="2607" w:type="dxa"/>
          </w:tcPr>
          <w:p w14:paraId="7022473F" w14:textId="77777777" w:rsidR="00004C9F" w:rsidRPr="00937155" w:rsidRDefault="00004C9F" w:rsidP="00134CEF">
            <w:pPr>
              <w:rPr>
                <w:b/>
                <w:bCs/>
              </w:rPr>
            </w:pPr>
          </w:p>
        </w:tc>
      </w:tr>
      <w:tr w:rsidR="00C53433" w:rsidRPr="00937155" w14:paraId="062976CE" w14:textId="77777777" w:rsidTr="00BA0D43">
        <w:tc>
          <w:tcPr>
            <w:tcW w:w="1330" w:type="dxa"/>
          </w:tcPr>
          <w:p w14:paraId="01E97EC9" w14:textId="77777777" w:rsidR="00C53433" w:rsidRPr="00937155" w:rsidRDefault="00C53433" w:rsidP="00100E59">
            <w:pPr>
              <w:rPr>
                <w:b/>
                <w:bCs/>
              </w:rPr>
            </w:pPr>
          </w:p>
        </w:tc>
        <w:tc>
          <w:tcPr>
            <w:tcW w:w="7495" w:type="dxa"/>
          </w:tcPr>
          <w:p w14:paraId="6FE7D539" w14:textId="77777777" w:rsidR="00293639" w:rsidRPr="00937155" w:rsidRDefault="00293639" w:rsidP="00293639">
            <w:r w:rsidRPr="00937155">
              <w:t>The Contractor confirms its capability and capacity to provide to the Commission Deliverables that may include, but are not limited to:</w:t>
            </w:r>
          </w:p>
          <w:p w14:paraId="179BF5C7" w14:textId="77777777" w:rsidR="009E45F6" w:rsidRPr="00937155" w:rsidRDefault="009E45F6" w:rsidP="009E45F6">
            <w:pPr>
              <w:pStyle w:val="Listing"/>
              <w:rPr>
                <w:rFonts w:asciiTheme="minorHAnsi" w:hAnsiTheme="minorHAnsi"/>
              </w:rPr>
            </w:pPr>
            <w:r w:rsidRPr="00937155">
              <w:rPr>
                <w:rFonts w:asciiTheme="minorHAnsi" w:hAnsiTheme="minorHAnsi"/>
              </w:rPr>
              <w:t>CI/CD pipeline design documentation, describing the architecture, toolchain, and workflow for build, test, and deployment automation.</w:t>
            </w:r>
          </w:p>
          <w:p w14:paraId="55308D83" w14:textId="77777777" w:rsidR="009E45F6" w:rsidRPr="00937155" w:rsidRDefault="009E45F6" w:rsidP="009E45F6">
            <w:pPr>
              <w:pStyle w:val="Listing"/>
              <w:rPr>
                <w:rFonts w:asciiTheme="minorHAnsi" w:hAnsiTheme="minorHAnsi"/>
              </w:rPr>
            </w:pPr>
            <w:r w:rsidRPr="00937155">
              <w:rPr>
                <w:rFonts w:asciiTheme="minorHAnsi" w:hAnsiTheme="minorHAnsi"/>
              </w:rPr>
              <w:t>Implemented and documented CI/CD pipeline configurations.</w:t>
            </w:r>
          </w:p>
          <w:p w14:paraId="42B1B999" w14:textId="77777777" w:rsidR="009E45F6" w:rsidRPr="00937155" w:rsidRDefault="009E45F6" w:rsidP="009E45F6">
            <w:pPr>
              <w:pStyle w:val="Listing"/>
              <w:rPr>
                <w:rFonts w:asciiTheme="minorHAnsi" w:hAnsiTheme="minorHAnsi"/>
              </w:rPr>
            </w:pPr>
            <w:r w:rsidRPr="00937155">
              <w:rPr>
                <w:rFonts w:asciiTheme="minorHAnsi" w:hAnsiTheme="minorHAnsi"/>
              </w:rPr>
              <w:t>Release and deployment policy documentation, including rollback procedures and environment promotion strategies.</w:t>
            </w:r>
          </w:p>
          <w:p w14:paraId="372A08B6" w14:textId="77777777" w:rsidR="009E45F6" w:rsidRPr="00937155" w:rsidRDefault="009E45F6" w:rsidP="009E45F6">
            <w:pPr>
              <w:pStyle w:val="Listing"/>
              <w:rPr>
                <w:rFonts w:asciiTheme="minorHAnsi" w:hAnsiTheme="minorHAnsi"/>
              </w:rPr>
            </w:pPr>
            <w:r w:rsidRPr="00937155">
              <w:rPr>
                <w:rFonts w:asciiTheme="minorHAnsi" w:hAnsiTheme="minorHAnsi"/>
              </w:rPr>
              <w:t>Infrastructure-as-Code (</w:t>
            </w:r>
            <w:proofErr w:type="spellStart"/>
            <w:r w:rsidRPr="00937155">
              <w:rPr>
                <w:rFonts w:asciiTheme="minorHAnsi" w:hAnsiTheme="minorHAnsi"/>
              </w:rPr>
              <w:t>IaC</w:t>
            </w:r>
            <w:proofErr w:type="spellEnd"/>
            <w:r w:rsidRPr="00937155">
              <w:rPr>
                <w:rFonts w:asciiTheme="minorHAnsi" w:hAnsiTheme="minorHAnsi"/>
              </w:rPr>
              <w:t xml:space="preserve">) scripts and configuration files for container orchestration and environment setup (e.g., Kubernetes manifests, Helm charts, </w:t>
            </w:r>
            <w:proofErr w:type="spellStart"/>
            <w:r w:rsidRPr="00937155">
              <w:rPr>
                <w:rFonts w:asciiTheme="minorHAnsi" w:hAnsiTheme="minorHAnsi"/>
              </w:rPr>
              <w:t>Dockerfiles</w:t>
            </w:r>
            <w:proofErr w:type="spellEnd"/>
            <w:r w:rsidRPr="00937155">
              <w:rPr>
                <w:rFonts w:asciiTheme="minorHAnsi" w:hAnsiTheme="minorHAnsi"/>
              </w:rPr>
              <w:t>).</w:t>
            </w:r>
          </w:p>
          <w:p w14:paraId="629CF7B2" w14:textId="77777777" w:rsidR="009E45F6" w:rsidRPr="00937155" w:rsidRDefault="009E45F6" w:rsidP="009E45F6">
            <w:pPr>
              <w:pStyle w:val="Listing"/>
              <w:rPr>
                <w:rFonts w:asciiTheme="minorHAnsi" w:hAnsiTheme="minorHAnsi"/>
              </w:rPr>
            </w:pPr>
            <w:r w:rsidRPr="00937155">
              <w:rPr>
                <w:rFonts w:asciiTheme="minorHAnsi" w:hAnsiTheme="minorHAnsi"/>
              </w:rPr>
              <w:t>Guidelines and documentation to support developers in building, testing, and running the Software on development machines.</w:t>
            </w:r>
          </w:p>
          <w:p w14:paraId="75B186F6" w14:textId="77777777" w:rsidR="00C53433" w:rsidRPr="00937155" w:rsidRDefault="00C53433" w:rsidP="00100E59">
            <w:pPr>
              <w:rPr>
                <w:b/>
                <w:bCs/>
              </w:rPr>
            </w:pPr>
          </w:p>
        </w:tc>
        <w:tc>
          <w:tcPr>
            <w:tcW w:w="1463" w:type="dxa"/>
          </w:tcPr>
          <w:p w14:paraId="36937013" w14:textId="77777777" w:rsidR="00C53433" w:rsidRPr="00937155" w:rsidRDefault="00C53433" w:rsidP="00100E59">
            <w:pPr>
              <w:rPr>
                <w:b/>
                <w:bCs/>
              </w:rPr>
            </w:pPr>
          </w:p>
        </w:tc>
        <w:tc>
          <w:tcPr>
            <w:tcW w:w="2607" w:type="dxa"/>
          </w:tcPr>
          <w:p w14:paraId="513F5840" w14:textId="77777777" w:rsidR="00C53433" w:rsidRPr="00937155" w:rsidRDefault="00C53433" w:rsidP="00100E59">
            <w:pPr>
              <w:rPr>
                <w:b/>
                <w:bCs/>
              </w:rPr>
            </w:pPr>
          </w:p>
        </w:tc>
      </w:tr>
      <w:tr w:rsidR="00E05DBB" w:rsidRPr="00937155" w14:paraId="56179C80" w14:textId="77777777" w:rsidTr="00BA0D43">
        <w:tc>
          <w:tcPr>
            <w:tcW w:w="1330" w:type="dxa"/>
          </w:tcPr>
          <w:p w14:paraId="0AD62E21" w14:textId="415E98E1" w:rsidR="00E05DBB" w:rsidRPr="00937155" w:rsidRDefault="00C53433" w:rsidP="00100E59">
            <w:pPr>
              <w:rPr>
                <w:b/>
                <w:bCs/>
              </w:rPr>
            </w:pPr>
            <w:r w:rsidRPr="00937155">
              <w:rPr>
                <w:b/>
                <w:bCs/>
              </w:rPr>
              <w:lastRenderedPageBreak/>
              <w:t>IV.6</w:t>
            </w:r>
          </w:p>
        </w:tc>
        <w:tc>
          <w:tcPr>
            <w:tcW w:w="7495" w:type="dxa"/>
          </w:tcPr>
          <w:p w14:paraId="55B45565" w14:textId="319E11F8" w:rsidR="00E05DBB" w:rsidRPr="00937155" w:rsidRDefault="00C53433" w:rsidP="00100E59">
            <w:pPr>
              <w:rPr>
                <w:b/>
                <w:bCs/>
              </w:rPr>
            </w:pPr>
            <w:r w:rsidRPr="00937155">
              <w:rPr>
                <w:b/>
                <w:bCs/>
              </w:rPr>
              <w:t>Geospatial Visualization and Web Mapping Support</w:t>
            </w:r>
          </w:p>
        </w:tc>
        <w:tc>
          <w:tcPr>
            <w:tcW w:w="1463" w:type="dxa"/>
          </w:tcPr>
          <w:p w14:paraId="023CE062" w14:textId="77777777" w:rsidR="00E05DBB" w:rsidRPr="00937155" w:rsidRDefault="00E05DBB" w:rsidP="00100E59">
            <w:pPr>
              <w:rPr>
                <w:b/>
                <w:bCs/>
              </w:rPr>
            </w:pPr>
          </w:p>
        </w:tc>
        <w:tc>
          <w:tcPr>
            <w:tcW w:w="2607" w:type="dxa"/>
          </w:tcPr>
          <w:p w14:paraId="7478B729" w14:textId="77777777" w:rsidR="00E05DBB" w:rsidRPr="00937155" w:rsidRDefault="00E05DBB" w:rsidP="00100E59">
            <w:pPr>
              <w:rPr>
                <w:b/>
                <w:bCs/>
              </w:rPr>
            </w:pPr>
          </w:p>
        </w:tc>
      </w:tr>
      <w:tr w:rsidR="00004C9F" w:rsidRPr="00937155" w14:paraId="061380C5" w14:textId="77777777" w:rsidTr="00134CEF">
        <w:tc>
          <w:tcPr>
            <w:tcW w:w="1330" w:type="dxa"/>
          </w:tcPr>
          <w:p w14:paraId="7582D357" w14:textId="6B904B4D" w:rsidR="00004C9F" w:rsidRPr="00937155" w:rsidRDefault="00004C9F" w:rsidP="00134CEF">
            <w:pPr>
              <w:rPr>
                <w:b/>
                <w:bCs/>
              </w:rPr>
            </w:pPr>
            <w:r w:rsidRPr="00937155">
              <w:rPr>
                <w:b/>
                <w:bCs/>
              </w:rPr>
              <w:t>IV.6.1</w:t>
            </w:r>
          </w:p>
        </w:tc>
        <w:tc>
          <w:tcPr>
            <w:tcW w:w="7495" w:type="dxa"/>
          </w:tcPr>
          <w:p w14:paraId="36F2B42E" w14:textId="77777777" w:rsidR="00004C9F" w:rsidRPr="00937155" w:rsidRDefault="00004C9F" w:rsidP="00134CEF">
            <w:pPr>
              <w:rPr>
                <w:b/>
                <w:bCs/>
              </w:rPr>
            </w:pPr>
            <w:r w:rsidRPr="00937155">
              <w:rPr>
                <w:b/>
                <w:bCs/>
              </w:rPr>
              <w:t>Work Specifications</w:t>
            </w:r>
          </w:p>
        </w:tc>
        <w:tc>
          <w:tcPr>
            <w:tcW w:w="1463" w:type="dxa"/>
          </w:tcPr>
          <w:p w14:paraId="17F7210E" w14:textId="77777777" w:rsidR="00004C9F" w:rsidRPr="00937155" w:rsidRDefault="00004C9F" w:rsidP="00134CEF">
            <w:pPr>
              <w:rPr>
                <w:b/>
                <w:bCs/>
              </w:rPr>
            </w:pPr>
          </w:p>
        </w:tc>
        <w:tc>
          <w:tcPr>
            <w:tcW w:w="2607" w:type="dxa"/>
          </w:tcPr>
          <w:p w14:paraId="7EBBCF7A" w14:textId="77777777" w:rsidR="00004C9F" w:rsidRPr="00937155" w:rsidRDefault="00004C9F" w:rsidP="00134CEF">
            <w:pPr>
              <w:rPr>
                <w:b/>
                <w:bCs/>
              </w:rPr>
            </w:pPr>
          </w:p>
        </w:tc>
      </w:tr>
      <w:tr w:rsidR="00C53433" w:rsidRPr="00937155" w14:paraId="5C05E3F8" w14:textId="77777777" w:rsidTr="00BA0D43">
        <w:tc>
          <w:tcPr>
            <w:tcW w:w="1330" w:type="dxa"/>
          </w:tcPr>
          <w:p w14:paraId="3B9761DD" w14:textId="77777777" w:rsidR="00C53433" w:rsidRPr="00937155" w:rsidRDefault="00C53433" w:rsidP="00100E59">
            <w:pPr>
              <w:rPr>
                <w:b/>
                <w:bCs/>
              </w:rPr>
            </w:pPr>
          </w:p>
        </w:tc>
        <w:tc>
          <w:tcPr>
            <w:tcW w:w="7495" w:type="dxa"/>
          </w:tcPr>
          <w:p w14:paraId="3ADCB777" w14:textId="67974EE0" w:rsidR="00984268" w:rsidRPr="00937155" w:rsidRDefault="00984268" w:rsidP="00984268">
            <w:r w:rsidRPr="00937155">
              <w:t>The Contractor confirms its capability and capacity to provide Geospatial Visualization and Web Mapping Support to the Commission, which may involve, but is not limited to, the following tasks:</w:t>
            </w:r>
          </w:p>
          <w:p w14:paraId="2134ED6B" w14:textId="77777777" w:rsidR="00984932" w:rsidRPr="00937155" w:rsidRDefault="00984932" w:rsidP="00984932">
            <w:pPr>
              <w:pStyle w:val="Listing"/>
              <w:rPr>
                <w:rFonts w:asciiTheme="minorHAnsi" w:hAnsiTheme="minorHAnsi"/>
              </w:rPr>
            </w:pPr>
            <w:r w:rsidRPr="00937155">
              <w:rPr>
                <w:rFonts w:asciiTheme="minorHAnsi" w:hAnsiTheme="minorHAnsi"/>
              </w:rPr>
              <w:t>Assist in searching and collecting information from the raw data.</w:t>
            </w:r>
          </w:p>
          <w:p w14:paraId="399228D6" w14:textId="18C8D019" w:rsidR="00C53433" w:rsidRPr="00937155" w:rsidRDefault="00984932" w:rsidP="00100E59">
            <w:pPr>
              <w:pStyle w:val="Listing"/>
              <w:rPr>
                <w:rFonts w:asciiTheme="minorHAnsi" w:hAnsiTheme="minorHAnsi"/>
              </w:rPr>
            </w:pPr>
            <w:r w:rsidRPr="00937155">
              <w:rPr>
                <w:rFonts w:asciiTheme="minorHAnsi" w:hAnsiTheme="minorHAnsi"/>
              </w:rPr>
              <w:t>Prototype GUI elements to help visualize extracted insights from large datasets on geospatial maps.</w:t>
            </w:r>
          </w:p>
        </w:tc>
        <w:tc>
          <w:tcPr>
            <w:tcW w:w="1463" w:type="dxa"/>
          </w:tcPr>
          <w:p w14:paraId="37357382" w14:textId="77777777" w:rsidR="00C53433" w:rsidRPr="00937155" w:rsidRDefault="00C53433" w:rsidP="00100E59">
            <w:pPr>
              <w:rPr>
                <w:b/>
                <w:bCs/>
              </w:rPr>
            </w:pPr>
          </w:p>
        </w:tc>
        <w:tc>
          <w:tcPr>
            <w:tcW w:w="2607" w:type="dxa"/>
          </w:tcPr>
          <w:p w14:paraId="189D0CEF" w14:textId="77777777" w:rsidR="00C53433" w:rsidRPr="00937155" w:rsidRDefault="00C53433" w:rsidP="00100E59">
            <w:pPr>
              <w:rPr>
                <w:b/>
                <w:bCs/>
              </w:rPr>
            </w:pPr>
          </w:p>
        </w:tc>
      </w:tr>
      <w:tr w:rsidR="00DD5F9E" w:rsidRPr="00937155" w14:paraId="243D6CF1" w14:textId="77777777" w:rsidTr="00134CEF">
        <w:tc>
          <w:tcPr>
            <w:tcW w:w="1330" w:type="dxa"/>
          </w:tcPr>
          <w:p w14:paraId="05654360" w14:textId="215FF6AF" w:rsidR="00DD5F9E" w:rsidRPr="00937155" w:rsidRDefault="00DD5F9E" w:rsidP="00134CEF">
            <w:pPr>
              <w:rPr>
                <w:b/>
                <w:bCs/>
              </w:rPr>
            </w:pPr>
            <w:r w:rsidRPr="00937155">
              <w:rPr>
                <w:b/>
                <w:bCs/>
              </w:rPr>
              <w:t>IV.6.2</w:t>
            </w:r>
          </w:p>
        </w:tc>
        <w:tc>
          <w:tcPr>
            <w:tcW w:w="7495" w:type="dxa"/>
          </w:tcPr>
          <w:p w14:paraId="18D67E83" w14:textId="77777777" w:rsidR="00DD5F9E" w:rsidRPr="00937155" w:rsidRDefault="00DD5F9E" w:rsidP="00134CEF">
            <w:pPr>
              <w:rPr>
                <w:b/>
                <w:bCs/>
              </w:rPr>
            </w:pPr>
            <w:r w:rsidRPr="00937155">
              <w:rPr>
                <w:b/>
                <w:bCs/>
              </w:rPr>
              <w:t>Deliverables</w:t>
            </w:r>
          </w:p>
        </w:tc>
        <w:tc>
          <w:tcPr>
            <w:tcW w:w="1463" w:type="dxa"/>
          </w:tcPr>
          <w:p w14:paraId="77C029C0" w14:textId="77777777" w:rsidR="00DD5F9E" w:rsidRPr="00937155" w:rsidRDefault="00DD5F9E" w:rsidP="00134CEF">
            <w:pPr>
              <w:rPr>
                <w:b/>
                <w:bCs/>
              </w:rPr>
            </w:pPr>
          </w:p>
        </w:tc>
        <w:tc>
          <w:tcPr>
            <w:tcW w:w="2607" w:type="dxa"/>
          </w:tcPr>
          <w:p w14:paraId="220E9380" w14:textId="77777777" w:rsidR="00DD5F9E" w:rsidRPr="00937155" w:rsidRDefault="00DD5F9E" w:rsidP="00134CEF">
            <w:pPr>
              <w:rPr>
                <w:b/>
                <w:bCs/>
              </w:rPr>
            </w:pPr>
          </w:p>
        </w:tc>
      </w:tr>
      <w:tr w:rsidR="00C53433" w:rsidRPr="00937155" w14:paraId="67076A75" w14:textId="77777777" w:rsidTr="00BA0D43">
        <w:tc>
          <w:tcPr>
            <w:tcW w:w="1330" w:type="dxa"/>
          </w:tcPr>
          <w:p w14:paraId="718B3CEE" w14:textId="77777777" w:rsidR="00C53433" w:rsidRPr="00937155" w:rsidRDefault="00C53433" w:rsidP="00100E59">
            <w:pPr>
              <w:rPr>
                <w:b/>
                <w:bCs/>
              </w:rPr>
            </w:pPr>
          </w:p>
        </w:tc>
        <w:tc>
          <w:tcPr>
            <w:tcW w:w="7495" w:type="dxa"/>
          </w:tcPr>
          <w:p w14:paraId="58346266" w14:textId="77777777" w:rsidR="00293639" w:rsidRPr="00937155" w:rsidRDefault="00293639" w:rsidP="00293639">
            <w:r w:rsidRPr="00937155">
              <w:t>The Contractor confirms its capability and capacity to provide to the Commission Deliverables that may include, but are not limited to:</w:t>
            </w:r>
          </w:p>
          <w:p w14:paraId="70C71143" w14:textId="77777777" w:rsidR="009C7D05" w:rsidRPr="00937155" w:rsidRDefault="009C7D05" w:rsidP="009C7D05">
            <w:pPr>
              <w:pStyle w:val="Listing"/>
              <w:rPr>
                <w:rFonts w:asciiTheme="minorHAnsi" w:hAnsiTheme="minorHAnsi"/>
              </w:rPr>
            </w:pPr>
            <w:r w:rsidRPr="00937155">
              <w:rPr>
                <w:rFonts w:asciiTheme="minorHAnsi" w:hAnsiTheme="minorHAnsi"/>
              </w:rPr>
              <w:t xml:space="preserve">UI/UX prototypes and </w:t>
            </w:r>
            <w:proofErr w:type="spellStart"/>
            <w:r w:rsidRPr="00937155">
              <w:rPr>
                <w:rFonts w:asciiTheme="minorHAnsi" w:hAnsiTheme="minorHAnsi"/>
              </w:rPr>
              <w:t>mockups</w:t>
            </w:r>
            <w:proofErr w:type="spellEnd"/>
            <w:r w:rsidRPr="00937155">
              <w:rPr>
                <w:rFonts w:asciiTheme="minorHAnsi" w:hAnsiTheme="minorHAnsi"/>
              </w:rPr>
              <w:t xml:space="preserve"> for map-based visualizations, illustrating proposed approaches for displaying geospatial information.</w:t>
            </w:r>
          </w:p>
          <w:p w14:paraId="1FEE2F87" w14:textId="77777777" w:rsidR="009C7D05" w:rsidRPr="00937155" w:rsidRDefault="009C7D05" w:rsidP="009C7D05">
            <w:pPr>
              <w:pStyle w:val="Listing"/>
              <w:rPr>
                <w:rFonts w:asciiTheme="minorHAnsi" w:hAnsiTheme="minorHAnsi"/>
              </w:rPr>
            </w:pPr>
            <w:r w:rsidRPr="00937155">
              <w:rPr>
                <w:rFonts w:asciiTheme="minorHAnsi" w:hAnsiTheme="minorHAnsi"/>
              </w:rPr>
              <w:t xml:space="preserve">Implemented web mapping components (e.g., using </w:t>
            </w:r>
            <w:proofErr w:type="spellStart"/>
            <w:r w:rsidRPr="00937155">
              <w:rPr>
                <w:rFonts w:asciiTheme="minorHAnsi" w:hAnsiTheme="minorHAnsi"/>
              </w:rPr>
              <w:t>OpenLayers</w:t>
            </w:r>
            <w:proofErr w:type="spellEnd"/>
            <w:r w:rsidRPr="00937155">
              <w:rPr>
                <w:rFonts w:asciiTheme="minorHAnsi" w:hAnsiTheme="minorHAnsi"/>
              </w:rPr>
              <w:t>), integrated with the DOTS frontend and compatible with map layers provided by the Commission.</w:t>
            </w:r>
          </w:p>
          <w:p w14:paraId="0FA20F02" w14:textId="77777777" w:rsidR="009C7D05" w:rsidRPr="00937155" w:rsidRDefault="009C7D05" w:rsidP="009C7D05">
            <w:pPr>
              <w:pStyle w:val="Listing"/>
              <w:rPr>
                <w:rFonts w:asciiTheme="minorHAnsi" w:hAnsiTheme="minorHAnsi"/>
              </w:rPr>
            </w:pPr>
            <w:r w:rsidRPr="00937155">
              <w:rPr>
                <w:rFonts w:asciiTheme="minorHAnsi" w:hAnsiTheme="minorHAnsi"/>
              </w:rPr>
              <w:t>Technical documentation describing the design, configuration, and usage of geospatial visualization components.</w:t>
            </w:r>
          </w:p>
          <w:p w14:paraId="05AD7804" w14:textId="7EB1F662" w:rsidR="00C53433" w:rsidRPr="00937155" w:rsidRDefault="009C7D05" w:rsidP="00100E59">
            <w:pPr>
              <w:pStyle w:val="Listing"/>
              <w:rPr>
                <w:rFonts w:asciiTheme="minorHAnsi" w:hAnsiTheme="minorHAnsi"/>
              </w:rPr>
            </w:pPr>
            <w:r w:rsidRPr="00937155">
              <w:rPr>
                <w:rFonts w:asciiTheme="minorHAnsi" w:hAnsiTheme="minorHAnsi"/>
              </w:rPr>
              <w:t>Recommendations and guidelines for best practices in geospatial data visualization within the DOTS ecosystem.</w:t>
            </w:r>
          </w:p>
        </w:tc>
        <w:tc>
          <w:tcPr>
            <w:tcW w:w="1463" w:type="dxa"/>
          </w:tcPr>
          <w:p w14:paraId="6AE1E72D" w14:textId="77777777" w:rsidR="00C53433" w:rsidRPr="00937155" w:rsidRDefault="00C53433" w:rsidP="00100E59">
            <w:pPr>
              <w:rPr>
                <w:b/>
                <w:bCs/>
              </w:rPr>
            </w:pPr>
          </w:p>
        </w:tc>
        <w:tc>
          <w:tcPr>
            <w:tcW w:w="2607" w:type="dxa"/>
          </w:tcPr>
          <w:p w14:paraId="776E8C40" w14:textId="77777777" w:rsidR="00C53433" w:rsidRPr="00937155" w:rsidRDefault="00C53433" w:rsidP="00100E59">
            <w:pPr>
              <w:rPr>
                <w:b/>
                <w:bCs/>
              </w:rPr>
            </w:pPr>
          </w:p>
        </w:tc>
      </w:tr>
      <w:tr w:rsidR="00512AE4" w:rsidRPr="00937155" w14:paraId="6448BB6C" w14:textId="77777777" w:rsidTr="00BA0D43">
        <w:tc>
          <w:tcPr>
            <w:tcW w:w="1330" w:type="dxa"/>
          </w:tcPr>
          <w:p w14:paraId="5095AA2D" w14:textId="6089C7F0" w:rsidR="00512AE4" w:rsidRPr="00937155" w:rsidRDefault="00BE73EE" w:rsidP="00100E59">
            <w:pPr>
              <w:rPr>
                <w:b/>
                <w:bCs/>
              </w:rPr>
            </w:pPr>
            <w:r w:rsidRPr="00937155">
              <w:rPr>
                <w:b/>
                <w:bCs/>
              </w:rPr>
              <w:t>V</w:t>
            </w:r>
            <w:r w:rsidR="00684E98" w:rsidRPr="00937155">
              <w:rPr>
                <w:b/>
                <w:bCs/>
              </w:rPr>
              <w:t>.1</w:t>
            </w:r>
          </w:p>
        </w:tc>
        <w:tc>
          <w:tcPr>
            <w:tcW w:w="7495" w:type="dxa"/>
          </w:tcPr>
          <w:p w14:paraId="18AE5312" w14:textId="1F30E438" w:rsidR="00512AE4" w:rsidRPr="00937155" w:rsidRDefault="00AC700B" w:rsidP="00100E59">
            <w:pPr>
              <w:rPr>
                <w:b/>
                <w:bCs/>
              </w:rPr>
            </w:pPr>
            <w:r w:rsidRPr="00937155">
              <w:rPr>
                <w:b/>
                <w:bCs/>
              </w:rPr>
              <w:t xml:space="preserve">Contractor’s </w:t>
            </w:r>
            <w:r w:rsidR="003C7808" w:rsidRPr="00937155">
              <w:rPr>
                <w:b/>
                <w:bCs/>
              </w:rPr>
              <w:t>r</w:t>
            </w:r>
            <w:r w:rsidRPr="00937155">
              <w:rPr>
                <w:b/>
                <w:bCs/>
              </w:rPr>
              <w:t>equirements</w:t>
            </w:r>
          </w:p>
        </w:tc>
        <w:tc>
          <w:tcPr>
            <w:tcW w:w="1463" w:type="dxa"/>
          </w:tcPr>
          <w:p w14:paraId="72B5A164" w14:textId="77777777" w:rsidR="00512AE4" w:rsidRPr="00937155" w:rsidRDefault="00512AE4" w:rsidP="00100E59">
            <w:pPr>
              <w:rPr>
                <w:b/>
                <w:bCs/>
              </w:rPr>
            </w:pPr>
          </w:p>
        </w:tc>
        <w:tc>
          <w:tcPr>
            <w:tcW w:w="2607" w:type="dxa"/>
          </w:tcPr>
          <w:p w14:paraId="3CFD80F3" w14:textId="77777777" w:rsidR="00512AE4" w:rsidRPr="00937155" w:rsidRDefault="00512AE4" w:rsidP="00100E59">
            <w:pPr>
              <w:rPr>
                <w:b/>
                <w:bCs/>
              </w:rPr>
            </w:pPr>
          </w:p>
        </w:tc>
      </w:tr>
      <w:tr w:rsidR="00512AE4" w:rsidRPr="00937155" w14:paraId="40CD3BA2" w14:textId="77777777" w:rsidTr="00BA0D43">
        <w:tc>
          <w:tcPr>
            <w:tcW w:w="1330" w:type="dxa"/>
          </w:tcPr>
          <w:p w14:paraId="554B1392" w14:textId="07197F71" w:rsidR="00512AE4" w:rsidRPr="00937155" w:rsidRDefault="00AC595E" w:rsidP="00100E59">
            <w:r w:rsidRPr="00937155">
              <w:t>V.1 1.</w:t>
            </w:r>
          </w:p>
        </w:tc>
        <w:tc>
          <w:tcPr>
            <w:tcW w:w="7495" w:type="dxa"/>
          </w:tcPr>
          <w:p w14:paraId="3C3AB31D" w14:textId="7C59A894" w:rsidR="00512AE4" w:rsidRPr="00937155" w:rsidRDefault="00363B87" w:rsidP="00B61EE6">
            <w:r w:rsidRPr="00937155">
              <w:t xml:space="preserve">A minimum of four (4) staff shall be included in the Team Roster that shall meet the   requirements as described in Section </w:t>
            </w:r>
            <w:r w:rsidRPr="00937155">
              <w:rPr>
                <w:cs/>
              </w:rPr>
              <w:t>‎</w:t>
            </w:r>
            <w:r w:rsidRPr="00937155">
              <w:t xml:space="preserve">V.2.4 (individually) and Section </w:t>
            </w:r>
            <w:r w:rsidRPr="00937155">
              <w:rPr>
                <w:cs/>
              </w:rPr>
              <w:t>‎</w:t>
            </w:r>
            <w:r w:rsidRPr="00937155">
              <w:t xml:space="preserve">V.2.5 (as a team) of this </w:t>
            </w:r>
            <w:proofErr w:type="spellStart"/>
            <w:r w:rsidRPr="00937155">
              <w:t>ToR</w:t>
            </w:r>
            <w:proofErr w:type="spellEnd"/>
            <w:r w:rsidRPr="00937155">
              <w:t>. This shall apply throughout the Contract period.</w:t>
            </w:r>
          </w:p>
        </w:tc>
        <w:tc>
          <w:tcPr>
            <w:tcW w:w="1463" w:type="dxa"/>
          </w:tcPr>
          <w:p w14:paraId="32F628AB" w14:textId="77777777" w:rsidR="00512AE4" w:rsidRPr="00937155" w:rsidRDefault="00512AE4" w:rsidP="00100E59"/>
        </w:tc>
        <w:tc>
          <w:tcPr>
            <w:tcW w:w="2607" w:type="dxa"/>
          </w:tcPr>
          <w:p w14:paraId="2882E663" w14:textId="77777777" w:rsidR="00512AE4" w:rsidRPr="00937155" w:rsidRDefault="00512AE4" w:rsidP="00100E59"/>
        </w:tc>
      </w:tr>
      <w:tr w:rsidR="00895ACF" w:rsidRPr="00937155" w14:paraId="1542D5F8" w14:textId="77777777" w:rsidTr="00BA0D43">
        <w:tc>
          <w:tcPr>
            <w:tcW w:w="1330" w:type="dxa"/>
          </w:tcPr>
          <w:p w14:paraId="6153F5FA" w14:textId="1A399773" w:rsidR="00895ACF" w:rsidRPr="00937155" w:rsidRDefault="00895ACF" w:rsidP="00100E59">
            <w:r w:rsidRPr="00937155">
              <w:lastRenderedPageBreak/>
              <w:t>V.1 2.</w:t>
            </w:r>
          </w:p>
        </w:tc>
        <w:tc>
          <w:tcPr>
            <w:tcW w:w="7495" w:type="dxa"/>
          </w:tcPr>
          <w:p w14:paraId="6D104F8F" w14:textId="500C74AF" w:rsidR="00895ACF" w:rsidRPr="00937155" w:rsidRDefault="00895ACF" w:rsidP="00AC595E">
            <w:r w:rsidRPr="00937155">
              <w:t>Demonstrated experience implementing at least three (3) projects of similar scope and complexity.</w:t>
            </w:r>
          </w:p>
        </w:tc>
        <w:tc>
          <w:tcPr>
            <w:tcW w:w="1463" w:type="dxa"/>
          </w:tcPr>
          <w:p w14:paraId="25C915B0" w14:textId="77777777" w:rsidR="00895ACF" w:rsidRPr="00937155" w:rsidRDefault="00895ACF" w:rsidP="00100E59"/>
        </w:tc>
        <w:tc>
          <w:tcPr>
            <w:tcW w:w="2607" w:type="dxa"/>
          </w:tcPr>
          <w:p w14:paraId="2E51DAC7" w14:textId="77777777" w:rsidR="00895ACF" w:rsidRPr="00937155" w:rsidRDefault="00895ACF" w:rsidP="00100E59"/>
        </w:tc>
      </w:tr>
      <w:tr w:rsidR="00895ACF" w:rsidRPr="00937155" w14:paraId="39ADCE07" w14:textId="77777777" w:rsidTr="00BA0D43">
        <w:tc>
          <w:tcPr>
            <w:tcW w:w="1330" w:type="dxa"/>
          </w:tcPr>
          <w:p w14:paraId="23FE2B77" w14:textId="1CE57A11" w:rsidR="00895ACF" w:rsidRPr="00937155" w:rsidRDefault="00895ACF" w:rsidP="00100E59">
            <w:r w:rsidRPr="00937155">
              <w:t>V.1 3.</w:t>
            </w:r>
          </w:p>
        </w:tc>
        <w:tc>
          <w:tcPr>
            <w:tcW w:w="7495" w:type="dxa"/>
          </w:tcPr>
          <w:p w14:paraId="68D646A6" w14:textId="38F1AC1A" w:rsidR="00895ACF" w:rsidRPr="00937155" w:rsidRDefault="00895ACF" w:rsidP="00AC595E">
            <w:r w:rsidRPr="00937155">
              <w:t>Demonstrated experience, in the last five (5) years, in using a recognized formal project management methodology (how the work is to be managed and controlled, risk management, reporting, planning and assurance of quality), such as PRINCE2.</w:t>
            </w:r>
          </w:p>
        </w:tc>
        <w:tc>
          <w:tcPr>
            <w:tcW w:w="1463" w:type="dxa"/>
          </w:tcPr>
          <w:p w14:paraId="7F614703" w14:textId="77777777" w:rsidR="00895ACF" w:rsidRPr="00937155" w:rsidRDefault="00895ACF" w:rsidP="00100E59"/>
        </w:tc>
        <w:tc>
          <w:tcPr>
            <w:tcW w:w="2607" w:type="dxa"/>
          </w:tcPr>
          <w:p w14:paraId="51EE2FD5" w14:textId="77777777" w:rsidR="00895ACF" w:rsidRPr="00937155" w:rsidRDefault="00895ACF" w:rsidP="00100E59"/>
        </w:tc>
      </w:tr>
      <w:tr w:rsidR="00895ACF" w:rsidRPr="00937155" w14:paraId="6A904446" w14:textId="77777777" w:rsidTr="00BA0D43">
        <w:tc>
          <w:tcPr>
            <w:tcW w:w="1330" w:type="dxa"/>
          </w:tcPr>
          <w:p w14:paraId="6FAFAF51" w14:textId="504C4D0A" w:rsidR="00895ACF" w:rsidRPr="00937155" w:rsidRDefault="00895ACF" w:rsidP="00100E59">
            <w:r w:rsidRPr="00937155">
              <w:t>V.1 4.</w:t>
            </w:r>
          </w:p>
        </w:tc>
        <w:tc>
          <w:tcPr>
            <w:tcW w:w="7495" w:type="dxa"/>
          </w:tcPr>
          <w:p w14:paraId="41E5ACE3" w14:textId="3BE2B7EB" w:rsidR="00895ACF" w:rsidRPr="00937155" w:rsidRDefault="00895ACF" w:rsidP="00AC595E">
            <w:r w:rsidRPr="00937155">
              <w:t>Demonstrated experience, in the last five (5) years, in using a formal software engineering methodology and providing services using an Agile framework, such as Scrum.</w:t>
            </w:r>
          </w:p>
        </w:tc>
        <w:tc>
          <w:tcPr>
            <w:tcW w:w="1463" w:type="dxa"/>
          </w:tcPr>
          <w:p w14:paraId="2326610D" w14:textId="77777777" w:rsidR="00895ACF" w:rsidRPr="00937155" w:rsidRDefault="00895ACF" w:rsidP="00100E59"/>
        </w:tc>
        <w:tc>
          <w:tcPr>
            <w:tcW w:w="2607" w:type="dxa"/>
          </w:tcPr>
          <w:p w14:paraId="1265E85F" w14:textId="77777777" w:rsidR="00895ACF" w:rsidRPr="00937155" w:rsidRDefault="00895ACF" w:rsidP="00100E59"/>
        </w:tc>
      </w:tr>
      <w:tr w:rsidR="00895ACF" w:rsidRPr="00937155" w14:paraId="5E90888E" w14:textId="77777777" w:rsidTr="00BA0D43">
        <w:tc>
          <w:tcPr>
            <w:tcW w:w="1330" w:type="dxa"/>
          </w:tcPr>
          <w:p w14:paraId="4F67A879" w14:textId="6964CE6D" w:rsidR="00895ACF" w:rsidRPr="00937155" w:rsidRDefault="00895ACF" w:rsidP="00100E59">
            <w:r w:rsidRPr="00937155">
              <w:t>V.1 5.</w:t>
            </w:r>
          </w:p>
        </w:tc>
        <w:tc>
          <w:tcPr>
            <w:tcW w:w="7495" w:type="dxa"/>
          </w:tcPr>
          <w:p w14:paraId="56B7134E" w14:textId="4C36B800" w:rsidR="00895ACF" w:rsidRPr="00937155" w:rsidRDefault="00895ACF" w:rsidP="00895ACF">
            <w:r w:rsidRPr="00937155">
              <w:t>Staff turnover has been and is kept below 20% per year over the past three (3) years.</w:t>
            </w:r>
          </w:p>
        </w:tc>
        <w:tc>
          <w:tcPr>
            <w:tcW w:w="1463" w:type="dxa"/>
          </w:tcPr>
          <w:p w14:paraId="486C8003" w14:textId="77777777" w:rsidR="00895ACF" w:rsidRPr="00937155" w:rsidRDefault="00895ACF" w:rsidP="00100E59"/>
        </w:tc>
        <w:tc>
          <w:tcPr>
            <w:tcW w:w="2607" w:type="dxa"/>
          </w:tcPr>
          <w:p w14:paraId="0577C36B" w14:textId="77777777" w:rsidR="00895ACF" w:rsidRPr="00937155" w:rsidRDefault="00895ACF" w:rsidP="00100E59"/>
        </w:tc>
      </w:tr>
      <w:tr w:rsidR="00895ACF" w:rsidRPr="00937155" w14:paraId="4377A367" w14:textId="77777777" w:rsidTr="00BA0D43">
        <w:tc>
          <w:tcPr>
            <w:tcW w:w="1330" w:type="dxa"/>
          </w:tcPr>
          <w:p w14:paraId="12060D32" w14:textId="32FE3BFB" w:rsidR="00895ACF" w:rsidRPr="00937155" w:rsidRDefault="00895ACF" w:rsidP="00100E59">
            <w:r w:rsidRPr="00937155">
              <w:t>V.1 6.</w:t>
            </w:r>
          </w:p>
        </w:tc>
        <w:tc>
          <w:tcPr>
            <w:tcW w:w="7495" w:type="dxa"/>
          </w:tcPr>
          <w:p w14:paraId="0D34F150" w14:textId="16E2C960" w:rsidR="00895ACF" w:rsidRPr="00937155" w:rsidRDefault="00895ACF" w:rsidP="00895ACF">
            <w:r w:rsidRPr="00937155">
              <w:t>All reports, documentation, and communication (written and oral) supplied to the Commission shall be in English and submitted in an electronic form.</w:t>
            </w:r>
          </w:p>
        </w:tc>
        <w:tc>
          <w:tcPr>
            <w:tcW w:w="1463" w:type="dxa"/>
          </w:tcPr>
          <w:p w14:paraId="431A4A1C" w14:textId="77777777" w:rsidR="00895ACF" w:rsidRPr="00937155" w:rsidRDefault="00895ACF" w:rsidP="00100E59"/>
        </w:tc>
        <w:tc>
          <w:tcPr>
            <w:tcW w:w="2607" w:type="dxa"/>
          </w:tcPr>
          <w:p w14:paraId="6299DB1C" w14:textId="77777777" w:rsidR="00895ACF" w:rsidRPr="00937155" w:rsidRDefault="00895ACF" w:rsidP="00100E59"/>
        </w:tc>
      </w:tr>
      <w:tr w:rsidR="00895ACF" w:rsidRPr="00937155" w14:paraId="2E085642" w14:textId="77777777" w:rsidTr="00BA0D43">
        <w:tc>
          <w:tcPr>
            <w:tcW w:w="1330" w:type="dxa"/>
          </w:tcPr>
          <w:p w14:paraId="226DF5C3" w14:textId="3E55F020" w:rsidR="00895ACF" w:rsidRPr="00937155" w:rsidRDefault="00895ACF" w:rsidP="00100E59">
            <w:r w:rsidRPr="00937155">
              <w:t>V.1 7.</w:t>
            </w:r>
          </w:p>
        </w:tc>
        <w:tc>
          <w:tcPr>
            <w:tcW w:w="7495" w:type="dxa"/>
          </w:tcPr>
          <w:p w14:paraId="6F79ED63" w14:textId="7D9AD0DB" w:rsidR="00895ACF" w:rsidRPr="00937155" w:rsidRDefault="006605A5" w:rsidP="00895ACF">
            <w:r w:rsidRPr="00937155">
              <w:t xml:space="preserve">Provide a warranty period of at least two (2) years after the completion of the user acceptance testing (see Section </w:t>
            </w:r>
            <w:r w:rsidRPr="00937155">
              <w:rPr>
                <w:cs/>
              </w:rPr>
              <w:t>‎</w:t>
            </w:r>
            <w:r w:rsidRPr="00937155">
              <w:t xml:space="preserve">VI of this </w:t>
            </w:r>
            <w:proofErr w:type="spellStart"/>
            <w:r w:rsidRPr="00937155">
              <w:t>ToR</w:t>
            </w:r>
            <w:proofErr w:type="spellEnd"/>
            <w:r w:rsidRPr="00937155">
              <w:t>). Terms and conditions of post-warranty support and bug fixes shall be clearly specified and be included in the Contract.</w:t>
            </w:r>
          </w:p>
        </w:tc>
        <w:tc>
          <w:tcPr>
            <w:tcW w:w="1463" w:type="dxa"/>
          </w:tcPr>
          <w:p w14:paraId="3394EDF8" w14:textId="77777777" w:rsidR="00895ACF" w:rsidRPr="00937155" w:rsidRDefault="00895ACF" w:rsidP="00100E59"/>
        </w:tc>
        <w:tc>
          <w:tcPr>
            <w:tcW w:w="2607" w:type="dxa"/>
          </w:tcPr>
          <w:p w14:paraId="737A186F" w14:textId="77777777" w:rsidR="00895ACF" w:rsidRPr="00937155" w:rsidRDefault="00895ACF" w:rsidP="00100E59"/>
        </w:tc>
      </w:tr>
      <w:tr w:rsidR="00895ACF" w:rsidRPr="00937155" w14:paraId="3784C779" w14:textId="77777777" w:rsidTr="00BA0D43">
        <w:tc>
          <w:tcPr>
            <w:tcW w:w="1330" w:type="dxa"/>
          </w:tcPr>
          <w:p w14:paraId="5741558F" w14:textId="0B867CB3" w:rsidR="00895ACF" w:rsidRPr="00937155" w:rsidRDefault="00B61EE6" w:rsidP="00100E59">
            <w:r w:rsidRPr="00937155">
              <w:t>V.1 8.</w:t>
            </w:r>
          </w:p>
        </w:tc>
        <w:tc>
          <w:tcPr>
            <w:tcW w:w="7495" w:type="dxa"/>
          </w:tcPr>
          <w:p w14:paraId="007C2A71" w14:textId="3CC648BE" w:rsidR="00895ACF" w:rsidRPr="00937155" w:rsidRDefault="00231069" w:rsidP="00895ACF">
            <w:r w:rsidRPr="00937155">
              <w:t>Working hours of relevant staff (e.g. project manager and lead developers) assigned to a Software Team, to overlap at least two (2) hours with the Commission’s working hours (9am to 5pm CET), as deemed necessary by the Commission.</w:t>
            </w:r>
          </w:p>
        </w:tc>
        <w:tc>
          <w:tcPr>
            <w:tcW w:w="1463" w:type="dxa"/>
          </w:tcPr>
          <w:p w14:paraId="3674DC36" w14:textId="77777777" w:rsidR="00895ACF" w:rsidRPr="00937155" w:rsidRDefault="00895ACF" w:rsidP="00100E59"/>
        </w:tc>
        <w:tc>
          <w:tcPr>
            <w:tcW w:w="2607" w:type="dxa"/>
          </w:tcPr>
          <w:p w14:paraId="3C30CF12" w14:textId="77777777" w:rsidR="00895ACF" w:rsidRPr="00937155" w:rsidRDefault="00895ACF" w:rsidP="00100E59"/>
        </w:tc>
      </w:tr>
      <w:tr w:rsidR="00E83DD9" w:rsidRPr="00937155" w14:paraId="0F8CAB9B" w14:textId="77777777" w:rsidTr="00BA0D43">
        <w:tc>
          <w:tcPr>
            <w:tcW w:w="1330" w:type="dxa"/>
          </w:tcPr>
          <w:p w14:paraId="017679E9" w14:textId="467553A4" w:rsidR="00E83DD9" w:rsidRPr="00937155" w:rsidRDefault="00E83DD9" w:rsidP="00100E59">
            <w:r w:rsidRPr="00937155">
              <w:t>V.1 9.</w:t>
            </w:r>
          </w:p>
        </w:tc>
        <w:tc>
          <w:tcPr>
            <w:tcW w:w="7495" w:type="dxa"/>
          </w:tcPr>
          <w:p w14:paraId="392F85DC" w14:textId="464CEB19" w:rsidR="00E83DD9" w:rsidRPr="00937155" w:rsidRDefault="00D06165" w:rsidP="00895ACF">
            <w:r w:rsidRPr="00937155">
              <w:t>Has</w:t>
            </w:r>
            <w:r w:rsidR="00D3129A" w:rsidRPr="00937155">
              <w:t xml:space="preserve"> a </w:t>
            </w:r>
            <w:r w:rsidR="00F714B4" w:rsidRPr="00937155">
              <w:t xml:space="preserve">demonstrated Risk Management methodology in place and which will be applied for the execution of the outlined software development activities in these Terms of Reference as per Section </w:t>
            </w:r>
            <w:r w:rsidR="00F714B4" w:rsidRPr="00937155">
              <w:fldChar w:fldCharType="begin"/>
            </w:r>
            <w:r w:rsidR="00F714B4" w:rsidRPr="00937155">
              <w:instrText xml:space="preserve"> REF _Ref223602765 \r \h  \* MERGEFORMAT </w:instrText>
            </w:r>
            <w:r w:rsidR="00F714B4" w:rsidRPr="00937155">
              <w:fldChar w:fldCharType="separate"/>
            </w:r>
            <w:r w:rsidR="00F714B4" w:rsidRPr="00937155">
              <w:rPr>
                <w:cs/>
              </w:rPr>
              <w:t>‎</w:t>
            </w:r>
            <w:r w:rsidR="00F714B4" w:rsidRPr="00937155">
              <w:t>VIII</w:t>
            </w:r>
            <w:r w:rsidR="00F714B4" w:rsidRPr="00937155">
              <w:fldChar w:fldCharType="end"/>
            </w:r>
            <w:r w:rsidR="00F714B4" w:rsidRPr="00937155">
              <w:t xml:space="preserve"> of this </w:t>
            </w:r>
            <w:proofErr w:type="spellStart"/>
            <w:r w:rsidR="00F714B4" w:rsidRPr="00937155">
              <w:t>ToR</w:t>
            </w:r>
            <w:proofErr w:type="spellEnd"/>
            <w:r w:rsidR="00F714B4" w:rsidRPr="00937155">
              <w:t>.</w:t>
            </w:r>
          </w:p>
        </w:tc>
        <w:tc>
          <w:tcPr>
            <w:tcW w:w="1463" w:type="dxa"/>
          </w:tcPr>
          <w:p w14:paraId="6F2F14D3" w14:textId="77777777" w:rsidR="00E83DD9" w:rsidRPr="00937155" w:rsidRDefault="00E83DD9" w:rsidP="00100E59"/>
        </w:tc>
        <w:tc>
          <w:tcPr>
            <w:tcW w:w="2607" w:type="dxa"/>
          </w:tcPr>
          <w:p w14:paraId="7C3EC807" w14:textId="77777777" w:rsidR="00E83DD9" w:rsidRPr="00937155" w:rsidRDefault="00E83DD9" w:rsidP="00100E59"/>
        </w:tc>
      </w:tr>
      <w:tr w:rsidR="001F405F" w:rsidRPr="00937155" w14:paraId="5B64A95F" w14:textId="77777777" w:rsidTr="00BA0D43">
        <w:tc>
          <w:tcPr>
            <w:tcW w:w="1330" w:type="dxa"/>
          </w:tcPr>
          <w:p w14:paraId="0B4B47B7" w14:textId="41AE0FCA" w:rsidR="001F405F" w:rsidRPr="00937155" w:rsidRDefault="001F405F" w:rsidP="00100E59">
            <w:r w:rsidRPr="00937155">
              <w:t>V.1 10.</w:t>
            </w:r>
          </w:p>
        </w:tc>
        <w:tc>
          <w:tcPr>
            <w:tcW w:w="7495" w:type="dxa"/>
          </w:tcPr>
          <w:p w14:paraId="620AEA94" w14:textId="4A3FDB22" w:rsidR="001F405F" w:rsidRPr="00937155" w:rsidRDefault="00F714B4" w:rsidP="00895ACF">
            <w:r w:rsidRPr="00937155">
              <w:t xml:space="preserve">Has established an </w:t>
            </w:r>
            <w:r w:rsidR="001F405F" w:rsidRPr="00937155">
              <w:t>escalation and remediation procedures in case of delayed service delivery.</w:t>
            </w:r>
          </w:p>
        </w:tc>
        <w:tc>
          <w:tcPr>
            <w:tcW w:w="1463" w:type="dxa"/>
          </w:tcPr>
          <w:p w14:paraId="57D62B52" w14:textId="77777777" w:rsidR="001F405F" w:rsidRPr="00937155" w:rsidRDefault="001F405F" w:rsidP="00100E59"/>
        </w:tc>
        <w:tc>
          <w:tcPr>
            <w:tcW w:w="2607" w:type="dxa"/>
          </w:tcPr>
          <w:p w14:paraId="4E48D6C9" w14:textId="77777777" w:rsidR="001F405F" w:rsidRPr="00937155" w:rsidRDefault="001F405F" w:rsidP="00100E59"/>
        </w:tc>
      </w:tr>
      <w:tr w:rsidR="00EA572A" w:rsidRPr="00937155" w14:paraId="72C32297" w14:textId="77777777" w:rsidTr="00BA0D43">
        <w:tc>
          <w:tcPr>
            <w:tcW w:w="1330" w:type="dxa"/>
          </w:tcPr>
          <w:p w14:paraId="4D25B053" w14:textId="2EF168E0" w:rsidR="00EA572A" w:rsidRPr="00937155" w:rsidRDefault="00102D15" w:rsidP="00100E59">
            <w:r w:rsidRPr="00937155">
              <w:lastRenderedPageBreak/>
              <w:t>V.1 11.</w:t>
            </w:r>
          </w:p>
        </w:tc>
        <w:tc>
          <w:tcPr>
            <w:tcW w:w="7495" w:type="dxa"/>
          </w:tcPr>
          <w:p w14:paraId="39EA3007" w14:textId="7E5135E8" w:rsidR="00EA572A" w:rsidRPr="00937155" w:rsidRDefault="00102D15" w:rsidP="00895ACF">
            <w:r w:rsidRPr="00937155">
              <w:t>Has a demonstrated secure software development methodology in place, including documented secure coding standards, security testing practices, and procedures for the remediation of identified vulnerabilities, which will be applied throughout the software development lifecycle for all activities outlined in these Terms of Reference.</w:t>
            </w:r>
          </w:p>
        </w:tc>
        <w:tc>
          <w:tcPr>
            <w:tcW w:w="1463" w:type="dxa"/>
          </w:tcPr>
          <w:p w14:paraId="68414825" w14:textId="77777777" w:rsidR="00EA572A" w:rsidRPr="00937155" w:rsidRDefault="00EA572A" w:rsidP="00100E59"/>
        </w:tc>
        <w:tc>
          <w:tcPr>
            <w:tcW w:w="2607" w:type="dxa"/>
          </w:tcPr>
          <w:p w14:paraId="2B7997D9" w14:textId="77777777" w:rsidR="00EA572A" w:rsidRPr="00937155" w:rsidRDefault="00EA572A" w:rsidP="00100E59"/>
        </w:tc>
      </w:tr>
      <w:tr w:rsidR="00C402BA" w:rsidRPr="00937155" w14:paraId="51D55D7C" w14:textId="77777777" w:rsidTr="00BA0D43">
        <w:tc>
          <w:tcPr>
            <w:tcW w:w="1330" w:type="dxa"/>
          </w:tcPr>
          <w:p w14:paraId="71A596CD" w14:textId="1DE175FF" w:rsidR="00C402BA" w:rsidRPr="00937155" w:rsidRDefault="00C402BA" w:rsidP="00100E59">
            <w:r w:rsidRPr="00937155">
              <w:t>V.1 1</w:t>
            </w:r>
            <w:r w:rsidR="00C57D52" w:rsidRPr="00937155">
              <w:t>1</w:t>
            </w:r>
            <w:r w:rsidRPr="00937155">
              <w:t>.</w:t>
            </w:r>
            <w:r w:rsidR="007E2692" w:rsidRPr="00937155">
              <w:br/>
            </w:r>
            <w:r w:rsidR="000B6B0A" w:rsidRPr="00937155">
              <w:t>(</w:t>
            </w:r>
            <w:r w:rsidR="00F714B4" w:rsidRPr="00937155">
              <w:t>asset</w:t>
            </w:r>
            <w:r w:rsidR="000B6B0A" w:rsidRPr="00937155">
              <w:t>)</w:t>
            </w:r>
          </w:p>
        </w:tc>
        <w:tc>
          <w:tcPr>
            <w:tcW w:w="7495" w:type="dxa"/>
          </w:tcPr>
          <w:p w14:paraId="78972A62" w14:textId="3B7AD394" w:rsidR="00C402BA" w:rsidRPr="00937155" w:rsidRDefault="00871070" w:rsidP="00895ACF">
            <w:r w:rsidRPr="00937155">
              <w:t>Use of standard approach for quality assurance, operational efficiency and customer satisfaction, a current CMMI level 3 or higher, or ISO 9001 certification or equivalent.</w:t>
            </w:r>
          </w:p>
        </w:tc>
        <w:tc>
          <w:tcPr>
            <w:tcW w:w="1463" w:type="dxa"/>
          </w:tcPr>
          <w:p w14:paraId="5A41F1CD" w14:textId="77777777" w:rsidR="00C402BA" w:rsidRPr="00937155" w:rsidRDefault="00C402BA" w:rsidP="00100E59"/>
        </w:tc>
        <w:tc>
          <w:tcPr>
            <w:tcW w:w="2607" w:type="dxa"/>
          </w:tcPr>
          <w:p w14:paraId="2EE63D96" w14:textId="77777777" w:rsidR="00C402BA" w:rsidRPr="00937155" w:rsidRDefault="00C402BA" w:rsidP="00100E59"/>
        </w:tc>
      </w:tr>
      <w:tr w:rsidR="00BA0D43" w:rsidRPr="00937155" w14:paraId="36A01D96" w14:textId="77777777" w:rsidTr="00BA0D43">
        <w:tc>
          <w:tcPr>
            <w:tcW w:w="1330" w:type="dxa"/>
          </w:tcPr>
          <w:p w14:paraId="5E9F65D0" w14:textId="6D786A5C" w:rsidR="00BA0D43" w:rsidRPr="00937155" w:rsidRDefault="00BA0D43" w:rsidP="00BA0D43">
            <w:r w:rsidRPr="00937155">
              <w:t>V.1 1</w:t>
            </w:r>
            <w:r w:rsidR="00C57D52" w:rsidRPr="00937155">
              <w:t>2</w:t>
            </w:r>
            <w:r w:rsidRPr="00937155">
              <w:t>.</w:t>
            </w:r>
            <w:r w:rsidRPr="00937155">
              <w:br/>
              <w:t>(</w:t>
            </w:r>
            <w:r w:rsidR="00F714B4" w:rsidRPr="00937155">
              <w:t>asset</w:t>
            </w:r>
            <w:r w:rsidRPr="00937155">
              <w:t>)</w:t>
            </w:r>
          </w:p>
        </w:tc>
        <w:tc>
          <w:tcPr>
            <w:tcW w:w="7495" w:type="dxa"/>
          </w:tcPr>
          <w:p w14:paraId="2411C5EA" w14:textId="2158C416" w:rsidR="00BA0D43" w:rsidRPr="00937155" w:rsidRDefault="00DB0BDA" w:rsidP="00BA0D43">
            <w:r w:rsidRPr="00937155">
              <w:t xml:space="preserve">Use of standard approach to manage IT services, preferably ITIL. ISO 20000 certification </w:t>
            </w:r>
            <w:r w:rsidR="00F714B4" w:rsidRPr="00937155">
              <w:t>or equivalent</w:t>
            </w:r>
            <w:r w:rsidRPr="00937155">
              <w:t>.</w:t>
            </w:r>
          </w:p>
        </w:tc>
        <w:tc>
          <w:tcPr>
            <w:tcW w:w="1463" w:type="dxa"/>
          </w:tcPr>
          <w:p w14:paraId="58E26451" w14:textId="77777777" w:rsidR="00BA0D43" w:rsidRPr="00937155" w:rsidRDefault="00BA0D43" w:rsidP="00BA0D43"/>
        </w:tc>
        <w:tc>
          <w:tcPr>
            <w:tcW w:w="2607" w:type="dxa"/>
          </w:tcPr>
          <w:p w14:paraId="002F6E1E" w14:textId="77777777" w:rsidR="00BA0D43" w:rsidRPr="00937155" w:rsidRDefault="00BA0D43" w:rsidP="00BA0D43"/>
        </w:tc>
      </w:tr>
      <w:tr w:rsidR="00102D15" w:rsidRPr="00937155" w14:paraId="3D5C9886" w14:textId="77777777" w:rsidTr="00BA0D43">
        <w:tc>
          <w:tcPr>
            <w:tcW w:w="1330" w:type="dxa"/>
          </w:tcPr>
          <w:p w14:paraId="72502535" w14:textId="0DEFDF40" w:rsidR="00102D15" w:rsidRPr="00937155" w:rsidRDefault="00102D15" w:rsidP="0038551A">
            <w:pPr>
              <w:rPr>
                <w:b/>
                <w:bCs/>
              </w:rPr>
            </w:pPr>
            <w:r w:rsidRPr="00937155">
              <w:rPr>
                <w:b/>
                <w:bCs/>
              </w:rPr>
              <w:t>V.2</w:t>
            </w:r>
          </w:p>
        </w:tc>
        <w:tc>
          <w:tcPr>
            <w:tcW w:w="7495" w:type="dxa"/>
          </w:tcPr>
          <w:p w14:paraId="07B0562C" w14:textId="3C4968B4" w:rsidR="00102D15" w:rsidRPr="00937155" w:rsidRDefault="00102D15" w:rsidP="0038551A">
            <w:pPr>
              <w:rPr>
                <w:b/>
                <w:bCs/>
              </w:rPr>
            </w:pPr>
            <w:r w:rsidRPr="00937155">
              <w:rPr>
                <w:b/>
                <w:bCs/>
              </w:rPr>
              <w:t>Team Roster</w:t>
            </w:r>
          </w:p>
        </w:tc>
        <w:tc>
          <w:tcPr>
            <w:tcW w:w="1463" w:type="dxa"/>
          </w:tcPr>
          <w:p w14:paraId="12E68977" w14:textId="77777777" w:rsidR="00102D15" w:rsidRPr="00937155" w:rsidRDefault="00102D15" w:rsidP="0038551A"/>
        </w:tc>
        <w:tc>
          <w:tcPr>
            <w:tcW w:w="2607" w:type="dxa"/>
          </w:tcPr>
          <w:p w14:paraId="3134458A" w14:textId="77777777" w:rsidR="00102D15" w:rsidRPr="00937155" w:rsidRDefault="00102D15" w:rsidP="0038551A"/>
        </w:tc>
      </w:tr>
      <w:tr w:rsidR="0038551A" w:rsidRPr="00937155" w14:paraId="7E356D57" w14:textId="77777777" w:rsidTr="00BA0D43">
        <w:tc>
          <w:tcPr>
            <w:tcW w:w="1330" w:type="dxa"/>
          </w:tcPr>
          <w:p w14:paraId="0CF98D9B" w14:textId="7EEBF292" w:rsidR="0038551A" w:rsidRPr="00937155" w:rsidRDefault="0038551A" w:rsidP="0038551A">
            <w:r w:rsidRPr="00937155">
              <w:rPr>
                <w:b/>
                <w:bCs/>
              </w:rPr>
              <w:t>V.2.</w:t>
            </w:r>
            <w:r w:rsidR="000F7F0B" w:rsidRPr="00937155">
              <w:rPr>
                <w:b/>
                <w:bCs/>
              </w:rPr>
              <w:t>3</w:t>
            </w:r>
          </w:p>
        </w:tc>
        <w:tc>
          <w:tcPr>
            <w:tcW w:w="7495" w:type="dxa"/>
          </w:tcPr>
          <w:p w14:paraId="5CBA3578" w14:textId="77685575" w:rsidR="0038551A" w:rsidRPr="00937155" w:rsidRDefault="00BC73D1" w:rsidP="0038551A">
            <w:r w:rsidRPr="00937155">
              <w:rPr>
                <w:b/>
                <w:bCs/>
              </w:rPr>
              <w:t>Software Team</w:t>
            </w:r>
          </w:p>
        </w:tc>
        <w:tc>
          <w:tcPr>
            <w:tcW w:w="1463" w:type="dxa"/>
          </w:tcPr>
          <w:p w14:paraId="6EA22557" w14:textId="77777777" w:rsidR="0038551A" w:rsidRPr="00937155" w:rsidRDefault="0038551A" w:rsidP="0038551A"/>
        </w:tc>
        <w:tc>
          <w:tcPr>
            <w:tcW w:w="2607" w:type="dxa"/>
          </w:tcPr>
          <w:p w14:paraId="5D7F7842" w14:textId="77777777" w:rsidR="0038551A" w:rsidRPr="00937155" w:rsidRDefault="0038551A" w:rsidP="0038551A"/>
        </w:tc>
      </w:tr>
      <w:tr w:rsidR="00102D15" w:rsidRPr="00937155" w14:paraId="1C8F1318" w14:textId="77777777" w:rsidTr="00BA0D43">
        <w:tc>
          <w:tcPr>
            <w:tcW w:w="1330" w:type="dxa"/>
          </w:tcPr>
          <w:p w14:paraId="1AEA0918" w14:textId="4033E5A4" w:rsidR="00102D15" w:rsidRPr="00937155" w:rsidRDefault="004013FD" w:rsidP="0038551A">
            <w:r w:rsidRPr="00937155">
              <w:t>V</w:t>
            </w:r>
            <w:r w:rsidR="002A3E35" w:rsidRPr="00937155">
              <w:t>2.3</w:t>
            </w:r>
            <w:r w:rsidR="005D3D01" w:rsidRPr="00937155">
              <w:t xml:space="preserve"> </w:t>
            </w:r>
            <w:r w:rsidR="002A3E35" w:rsidRPr="00937155">
              <w:t>1</w:t>
            </w:r>
            <w:r w:rsidR="002518A0" w:rsidRPr="00937155">
              <w:t>.</w:t>
            </w:r>
          </w:p>
        </w:tc>
        <w:tc>
          <w:tcPr>
            <w:tcW w:w="7495" w:type="dxa"/>
          </w:tcPr>
          <w:p w14:paraId="21B0918A" w14:textId="77777777" w:rsidR="00130242" w:rsidRPr="00937155" w:rsidRDefault="00130242" w:rsidP="00130242">
            <w:r w:rsidRPr="00937155">
              <w:t xml:space="preserve">The Contractor shall ensure that </w:t>
            </w:r>
            <w:r w:rsidRPr="00937155">
              <w:rPr>
                <w:u w:val="single"/>
              </w:rPr>
              <w:t xml:space="preserve">each </w:t>
            </w:r>
            <w:r w:rsidRPr="00937155">
              <w:t>member of the Software Team:</w:t>
            </w:r>
          </w:p>
          <w:p w14:paraId="0933AC10" w14:textId="77777777" w:rsidR="00130242" w:rsidRPr="00937155" w:rsidRDefault="00130242" w:rsidP="00130242">
            <w:pPr>
              <w:pStyle w:val="Listing"/>
              <w:rPr>
                <w:rFonts w:asciiTheme="minorHAnsi" w:eastAsiaTheme="minorHAnsi" w:hAnsiTheme="minorHAnsi" w:cstheme="minorBidi"/>
                <w:kern w:val="2"/>
                <w:lang w:eastAsia="en-US"/>
                <w14:ligatures w14:val="standardContextual"/>
              </w:rPr>
            </w:pPr>
            <w:r w:rsidRPr="00937155">
              <w:rPr>
                <w:rFonts w:asciiTheme="minorHAnsi" w:eastAsiaTheme="minorHAnsi" w:hAnsiTheme="minorHAnsi" w:cstheme="minorBidi"/>
                <w:kern w:val="2"/>
                <w:lang w:eastAsia="en-US"/>
                <w14:ligatures w14:val="standardContextual"/>
              </w:rPr>
              <w:t>is dedicated to the project during the development period (unless otherwise agreed in writing by the Commission); and</w:t>
            </w:r>
          </w:p>
          <w:p w14:paraId="1F6B97A4" w14:textId="5F38113D" w:rsidR="00102D15" w:rsidRPr="00937155" w:rsidRDefault="00130242" w:rsidP="00130242">
            <w:pPr>
              <w:pStyle w:val="Listing"/>
              <w:rPr>
                <w:rFonts w:asciiTheme="minorHAnsi" w:eastAsiaTheme="minorHAnsi" w:hAnsiTheme="minorHAnsi" w:cstheme="minorBidi"/>
                <w:kern w:val="2"/>
                <w:lang w:eastAsia="en-US"/>
                <w14:ligatures w14:val="standardContextual"/>
              </w:rPr>
            </w:pPr>
            <w:r w:rsidRPr="00937155">
              <w:rPr>
                <w:rFonts w:asciiTheme="minorHAnsi" w:eastAsiaTheme="minorHAnsi" w:hAnsiTheme="minorHAnsi" w:cstheme="minorBidi"/>
                <w:kern w:val="2"/>
                <w:lang w:eastAsia="en-US"/>
                <w14:ligatures w14:val="standardContextual"/>
              </w:rPr>
              <w:t>is not re-assigned from the project without the prior written consent of the Commission.</w:t>
            </w:r>
          </w:p>
        </w:tc>
        <w:tc>
          <w:tcPr>
            <w:tcW w:w="1463" w:type="dxa"/>
          </w:tcPr>
          <w:p w14:paraId="7DA531B6" w14:textId="77777777" w:rsidR="00102D15" w:rsidRPr="00937155" w:rsidRDefault="00102D15" w:rsidP="0038551A"/>
        </w:tc>
        <w:tc>
          <w:tcPr>
            <w:tcW w:w="2607" w:type="dxa"/>
          </w:tcPr>
          <w:p w14:paraId="457109BB" w14:textId="77777777" w:rsidR="00102D15" w:rsidRPr="00937155" w:rsidRDefault="00102D15" w:rsidP="0038551A"/>
        </w:tc>
      </w:tr>
      <w:tr w:rsidR="0004123C" w:rsidRPr="00937155" w14:paraId="4F845714" w14:textId="77777777" w:rsidTr="00BA0D43">
        <w:tc>
          <w:tcPr>
            <w:tcW w:w="1330" w:type="dxa"/>
          </w:tcPr>
          <w:p w14:paraId="41EE6F61" w14:textId="3B2CC950" w:rsidR="0004123C" w:rsidRPr="00937155" w:rsidRDefault="002A3E35" w:rsidP="0038551A">
            <w:r w:rsidRPr="00937155">
              <w:t>V2.3</w:t>
            </w:r>
            <w:r w:rsidR="005D3D01" w:rsidRPr="00937155">
              <w:t xml:space="preserve"> </w:t>
            </w:r>
            <w:r w:rsidRPr="00937155">
              <w:t>2</w:t>
            </w:r>
            <w:r w:rsidR="002518A0" w:rsidRPr="00937155">
              <w:t>.</w:t>
            </w:r>
          </w:p>
        </w:tc>
        <w:tc>
          <w:tcPr>
            <w:tcW w:w="7495" w:type="dxa"/>
          </w:tcPr>
          <w:p w14:paraId="28B1135B" w14:textId="77777777" w:rsidR="00B5307E" w:rsidRPr="00937155" w:rsidRDefault="00B5307E" w:rsidP="002A3E35">
            <w:r w:rsidRPr="00937155">
              <w:t>The Contractor shall satisfy the following mandatory requirements:</w:t>
            </w:r>
          </w:p>
          <w:p w14:paraId="2C404D45" w14:textId="77777777" w:rsidR="00B5307E" w:rsidRPr="00937155" w:rsidRDefault="00B5307E" w:rsidP="00B5307E">
            <w:pPr>
              <w:pStyle w:val="Listing"/>
              <w:rPr>
                <w:rFonts w:asciiTheme="minorHAnsi" w:hAnsiTheme="minorHAnsi"/>
              </w:rPr>
            </w:pPr>
            <w:r w:rsidRPr="00937155">
              <w:rPr>
                <w:rFonts w:asciiTheme="minorHAnsi" w:hAnsiTheme="minorHAnsi"/>
              </w:rPr>
              <w:t>Establish and share with the Commission, a pre-screening process to identify suitable staff.</w:t>
            </w:r>
          </w:p>
          <w:p w14:paraId="39E12749" w14:textId="77777777" w:rsidR="00B5307E" w:rsidRPr="00937155" w:rsidRDefault="00B5307E" w:rsidP="00B5307E">
            <w:pPr>
              <w:pStyle w:val="Listing"/>
              <w:rPr>
                <w:rFonts w:asciiTheme="minorHAnsi" w:hAnsiTheme="minorHAnsi"/>
              </w:rPr>
            </w:pPr>
            <w:r w:rsidRPr="00937155">
              <w:rPr>
                <w:rFonts w:asciiTheme="minorHAnsi" w:hAnsiTheme="minorHAnsi"/>
              </w:rPr>
              <w:t>Provide documented evidence that the proposed Software Team is appropriately skilled and experienced to carry out the work plan.</w:t>
            </w:r>
          </w:p>
          <w:p w14:paraId="0DACDF7C" w14:textId="77777777" w:rsidR="00B5307E" w:rsidRPr="00937155" w:rsidRDefault="00B5307E" w:rsidP="00B5307E">
            <w:pPr>
              <w:pStyle w:val="Listing"/>
              <w:rPr>
                <w:rFonts w:asciiTheme="minorHAnsi" w:hAnsiTheme="minorHAnsi"/>
              </w:rPr>
            </w:pPr>
            <w:r w:rsidRPr="00937155">
              <w:rPr>
                <w:rFonts w:asciiTheme="minorHAnsi" w:hAnsiTheme="minorHAnsi"/>
              </w:rPr>
              <w:t xml:space="preserve">Upon written request by the Commission, replace Software Team members deemed to be performing unsatisfactorily or provide specific training to address a gap in knowledge identified after a Software Team member has started his or her assignment, at no cost for the Commission. </w:t>
            </w:r>
          </w:p>
          <w:p w14:paraId="3C0641DC" w14:textId="77777777" w:rsidR="00B5307E" w:rsidRPr="00937155" w:rsidRDefault="00B5307E" w:rsidP="00B5307E">
            <w:pPr>
              <w:pStyle w:val="Listing"/>
              <w:rPr>
                <w:rFonts w:asciiTheme="minorHAnsi" w:hAnsiTheme="minorHAnsi"/>
              </w:rPr>
            </w:pPr>
            <w:r w:rsidRPr="00937155">
              <w:rPr>
                <w:rFonts w:asciiTheme="minorHAnsi" w:hAnsiTheme="minorHAnsi"/>
              </w:rPr>
              <w:lastRenderedPageBreak/>
              <w:t>Establish an induction program, at no cost for the Commission, to help new members of the Software Team become operational within a predefined period after the acceptance of the start of their assignment for the Commission. The duration of the period will normally be from one (1) to three (3) months depending on the type of service.</w:t>
            </w:r>
          </w:p>
          <w:p w14:paraId="57195609" w14:textId="77777777" w:rsidR="00B5307E" w:rsidRPr="00937155" w:rsidRDefault="00B5307E" w:rsidP="00B5307E">
            <w:pPr>
              <w:pStyle w:val="Listing"/>
              <w:rPr>
                <w:rFonts w:asciiTheme="minorHAnsi" w:hAnsiTheme="minorHAnsi"/>
              </w:rPr>
            </w:pPr>
            <w:r w:rsidRPr="00937155">
              <w:rPr>
                <w:rFonts w:asciiTheme="minorHAnsi" w:hAnsiTheme="minorHAnsi"/>
              </w:rPr>
              <w:t>Ensure that the knowledge is retained in the team roster in case of staff turnover, at no cost for the Commission.</w:t>
            </w:r>
          </w:p>
          <w:p w14:paraId="02066B31" w14:textId="77777777" w:rsidR="00B5307E" w:rsidRPr="00937155" w:rsidRDefault="00B5307E" w:rsidP="00B5307E">
            <w:pPr>
              <w:pStyle w:val="Listing"/>
              <w:rPr>
                <w:rFonts w:asciiTheme="minorHAnsi" w:hAnsiTheme="minorHAnsi"/>
              </w:rPr>
            </w:pPr>
            <w:r w:rsidRPr="00937155">
              <w:rPr>
                <w:rFonts w:asciiTheme="minorHAnsi" w:hAnsiTheme="minorHAnsi"/>
              </w:rPr>
              <w:t>Inform the Commission of a planned change of a team member with a minimum of one (1) month notice to allow for enough time for the pre-screening process.</w:t>
            </w:r>
          </w:p>
          <w:p w14:paraId="7333AF2E" w14:textId="5F9D8A02" w:rsidR="0004123C" w:rsidRPr="00937155" w:rsidRDefault="00B5307E" w:rsidP="00B5307E">
            <w:pPr>
              <w:pStyle w:val="Listing"/>
              <w:rPr>
                <w:rFonts w:asciiTheme="minorHAnsi" w:hAnsiTheme="minorHAnsi"/>
              </w:rPr>
            </w:pPr>
            <w:r w:rsidRPr="00937155">
              <w:rPr>
                <w:rFonts w:asciiTheme="minorHAnsi" w:hAnsiTheme="minorHAnsi"/>
              </w:rPr>
              <w:t>Confirm that the Software Team shall continuously keep abreast of the technological advancements, thereby supporting the Commission by delivering high-quality and innovative software solutions.</w:t>
            </w:r>
          </w:p>
        </w:tc>
        <w:tc>
          <w:tcPr>
            <w:tcW w:w="1463" w:type="dxa"/>
          </w:tcPr>
          <w:p w14:paraId="20D47AD6" w14:textId="77777777" w:rsidR="0004123C" w:rsidRPr="00937155" w:rsidRDefault="0004123C" w:rsidP="0038551A"/>
        </w:tc>
        <w:tc>
          <w:tcPr>
            <w:tcW w:w="2607" w:type="dxa"/>
          </w:tcPr>
          <w:p w14:paraId="127938CA" w14:textId="77777777" w:rsidR="0004123C" w:rsidRPr="00937155" w:rsidRDefault="0004123C" w:rsidP="0038551A"/>
        </w:tc>
      </w:tr>
      <w:tr w:rsidR="00B5307E" w:rsidRPr="00937155" w14:paraId="419FC08E" w14:textId="77777777" w:rsidTr="00BA0D43">
        <w:tc>
          <w:tcPr>
            <w:tcW w:w="1330" w:type="dxa"/>
          </w:tcPr>
          <w:p w14:paraId="10C661ED" w14:textId="58CC92E9" w:rsidR="00B5307E" w:rsidRPr="00937155" w:rsidRDefault="005D3D01" w:rsidP="0038551A">
            <w:r w:rsidRPr="00937155">
              <w:t>V.2.3 3</w:t>
            </w:r>
            <w:r w:rsidR="002518A0" w:rsidRPr="00937155">
              <w:t>.</w:t>
            </w:r>
          </w:p>
        </w:tc>
        <w:tc>
          <w:tcPr>
            <w:tcW w:w="7495" w:type="dxa"/>
          </w:tcPr>
          <w:p w14:paraId="25A776D3" w14:textId="01F9FD9E" w:rsidR="00B5307E" w:rsidRPr="00937155" w:rsidRDefault="00B5307E" w:rsidP="002A3E35">
            <w:r w:rsidRPr="00937155">
              <w:t>The Contractor shall be proactive in identifying and proposing additional resources and/or expertise to the Software Team based on the current needs for the Software Project.</w:t>
            </w:r>
          </w:p>
        </w:tc>
        <w:tc>
          <w:tcPr>
            <w:tcW w:w="1463" w:type="dxa"/>
          </w:tcPr>
          <w:p w14:paraId="24863932" w14:textId="77777777" w:rsidR="00B5307E" w:rsidRPr="00937155" w:rsidRDefault="00B5307E" w:rsidP="0038551A"/>
        </w:tc>
        <w:tc>
          <w:tcPr>
            <w:tcW w:w="2607" w:type="dxa"/>
          </w:tcPr>
          <w:p w14:paraId="4C4D0403" w14:textId="77777777" w:rsidR="00B5307E" w:rsidRPr="00937155" w:rsidRDefault="00B5307E" w:rsidP="0038551A"/>
        </w:tc>
      </w:tr>
      <w:tr w:rsidR="0038551A" w:rsidRPr="00937155" w14:paraId="312FE06E" w14:textId="77777777" w:rsidTr="00BA0D43">
        <w:tc>
          <w:tcPr>
            <w:tcW w:w="1330" w:type="dxa"/>
          </w:tcPr>
          <w:p w14:paraId="1C757D43" w14:textId="0FA2CAFD" w:rsidR="0038551A" w:rsidRPr="00937155" w:rsidRDefault="00BC73D1" w:rsidP="0038551A">
            <w:pPr>
              <w:rPr>
                <w:b/>
                <w:bCs/>
              </w:rPr>
            </w:pPr>
            <w:r w:rsidRPr="00937155">
              <w:rPr>
                <w:b/>
                <w:bCs/>
              </w:rPr>
              <w:t>V.2.4</w:t>
            </w:r>
          </w:p>
        </w:tc>
        <w:tc>
          <w:tcPr>
            <w:tcW w:w="7495" w:type="dxa"/>
          </w:tcPr>
          <w:p w14:paraId="62532AC9" w14:textId="051A5DBA" w:rsidR="0038551A" w:rsidRPr="00937155" w:rsidRDefault="00E00D65" w:rsidP="0038551A">
            <w:pPr>
              <w:rPr>
                <w:b/>
                <w:bCs/>
              </w:rPr>
            </w:pPr>
            <w:r w:rsidRPr="00937155">
              <w:rPr>
                <w:b/>
                <w:bCs/>
              </w:rPr>
              <w:t xml:space="preserve">Requirements </w:t>
            </w:r>
            <w:r w:rsidR="00A3302E" w:rsidRPr="00937155">
              <w:rPr>
                <w:b/>
                <w:bCs/>
              </w:rPr>
              <w:t xml:space="preserve">for each member </w:t>
            </w:r>
            <w:r w:rsidR="002042B4" w:rsidRPr="00937155">
              <w:rPr>
                <w:b/>
                <w:bCs/>
              </w:rPr>
              <w:t>of the Team Roster</w:t>
            </w:r>
          </w:p>
        </w:tc>
        <w:tc>
          <w:tcPr>
            <w:tcW w:w="1463" w:type="dxa"/>
          </w:tcPr>
          <w:p w14:paraId="2B9D4ABF" w14:textId="77777777" w:rsidR="0038551A" w:rsidRPr="00937155" w:rsidRDefault="0038551A" w:rsidP="0038551A">
            <w:pPr>
              <w:rPr>
                <w:b/>
                <w:bCs/>
              </w:rPr>
            </w:pPr>
          </w:p>
        </w:tc>
        <w:tc>
          <w:tcPr>
            <w:tcW w:w="2607" w:type="dxa"/>
          </w:tcPr>
          <w:p w14:paraId="4C49402D" w14:textId="77777777" w:rsidR="0038551A" w:rsidRPr="00937155" w:rsidRDefault="0038551A" w:rsidP="0038551A">
            <w:pPr>
              <w:rPr>
                <w:b/>
                <w:bCs/>
              </w:rPr>
            </w:pPr>
          </w:p>
        </w:tc>
      </w:tr>
      <w:tr w:rsidR="0038551A" w:rsidRPr="00937155" w14:paraId="45FB1927" w14:textId="77777777" w:rsidTr="00BA0D43">
        <w:tc>
          <w:tcPr>
            <w:tcW w:w="1330" w:type="dxa"/>
          </w:tcPr>
          <w:p w14:paraId="14C1ACE3" w14:textId="6E29F943" w:rsidR="0038551A" w:rsidRPr="00937155" w:rsidRDefault="00C94A0D" w:rsidP="0038551A">
            <w:r w:rsidRPr="00937155">
              <w:t>V.2.4 1.</w:t>
            </w:r>
          </w:p>
        </w:tc>
        <w:tc>
          <w:tcPr>
            <w:tcW w:w="7495" w:type="dxa"/>
          </w:tcPr>
          <w:p w14:paraId="65123A88" w14:textId="248F236B" w:rsidR="0038551A" w:rsidRPr="00937155" w:rsidRDefault="00C94A0D" w:rsidP="0038551A">
            <w:r w:rsidRPr="00937155">
              <w:rPr>
                <w:rFonts w:eastAsiaTheme="majorEastAsia"/>
              </w:rPr>
              <w:t>At least two (2) years of recent experience using Agile framework such as Scrum.</w:t>
            </w:r>
          </w:p>
        </w:tc>
        <w:tc>
          <w:tcPr>
            <w:tcW w:w="1463" w:type="dxa"/>
          </w:tcPr>
          <w:p w14:paraId="075C6AD9" w14:textId="77777777" w:rsidR="0038551A" w:rsidRPr="00937155" w:rsidRDefault="0038551A" w:rsidP="0038551A"/>
        </w:tc>
        <w:tc>
          <w:tcPr>
            <w:tcW w:w="2607" w:type="dxa"/>
          </w:tcPr>
          <w:p w14:paraId="7F7BA879" w14:textId="77777777" w:rsidR="0038551A" w:rsidRPr="00937155" w:rsidRDefault="0038551A" w:rsidP="0038551A"/>
        </w:tc>
      </w:tr>
      <w:tr w:rsidR="0038551A" w:rsidRPr="00937155" w14:paraId="7808C532" w14:textId="77777777" w:rsidTr="00BA0D43">
        <w:tc>
          <w:tcPr>
            <w:tcW w:w="1330" w:type="dxa"/>
          </w:tcPr>
          <w:p w14:paraId="4D00B5EC" w14:textId="49EC51AC" w:rsidR="0038551A" w:rsidRPr="00937155" w:rsidRDefault="00D7187C" w:rsidP="0038551A">
            <w:r w:rsidRPr="00937155">
              <w:t>V.2.4 2.</w:t>
            </w:r>
          </w:p>
        </w:tc>
        <w:tc>
          <w:tcPr>
            <w:tcW w:w="7495" w:type="dxa"/>
          </w:tcPr>
          <w:p w14:paraId="2F5006E3" w14:textId="7DAF75B1" w:rsidR="0038551A" w:rsidRPr="00937155" w:rsidRDefault="00A36F28" w:rsidP="0038551A">
            <w:r w:rsidRPr="00937155">
              <w:rPr>
                <w:rFonts w:eastAsiaTheme="majorEastAsia"/>
              </w:rPr>
              <w:t>At least two (2) years of recent experience working with a state-of-the-art ticket management system such as Jira.</w:t>
            </w:r>
          </w:p>
        </w:tc>
        <w:tc>
          <w:tcPr>
            <w:tcW w:w="1463" w:type="dxa"/>
          </w:tcPr>
          <w:p w14:paraId="2C24F860" w14:textId="77777777" w:rsidR="0038551A" w:rsidRPr="00937155" w:rsidRDefault="0038551A" w:rsidP="0038551A"/>
        </w:tc>
        <w:tc>
          <w:tcPr>
            <w:tcW w:w="2607" w:type="dxa"/>
          </w:tcPr>
          <w:p w14:paraId="21594069" w14:textId="77777777" w:rsidR="0038551A" w:rsidRPr="00937155" w:rsidRDefault="0038551A" w:rsidP="0038551A"/>
        </w:tc>
      </w:tr>
      <w:tr w:rsidR="0038551A" w:rsidRPr="00937155" w14:paraId="151534AB" w14:textId="77777777" w:rsidTr="00BA0D43">
        <w:tc>
          <w:tcPr>
            <w:tcW w:w="1330" w:type="dxa"/>
          </w:tcPr>
          <w:p w14:paraId="03821331" w14:textId="3889DDD7" w:rsidR="0038551A" w:rsidRPr="00937155" w:rsidRDefault="00A36F28" w:rsidP="0038551A">
            <w:r w:rsidRPr="00937155">
              <w:t>V.2.4 3.</w:t>
            </w:r>
          </w:p>
        </w:tc>
        <w:tc>
          <w:tcPr>
            <w:tcW w:w="7495" w:type="dxa"/>
          </w:tcPr>
          <w:p w14:paraId="3026F460" w14:textId="123C4E54" w:rsidR="0038551A" w:rsidRPr="00937155" w:rsidRDefault="005959A0" w:rsidP="0038551A">
            <w:r w:rsidRPr="00937155">
              <w:rPr>
                <w:rFonts w:eastAsiaTheme="majorEastAsia"/>
              </w:rPr>
              <w:t>Fluent communication in English.</w:t>
            </w:r>
          </w:p>
        </w:tc>
        <w:tc>
          <w:tcPr>
            <w:tcW w:w="1463" w:type="dxa"/>
          </w:tcPr>
          <w:p w14:paraId="6179DBD8" w14:textId="77777777" w:rsidR="0038551A" w:rsidRPr="00937155" w:rsidRDefault="0038551A" w:rsidP="0038551A"/>
        </w:tc>
        <w:tc>
          <w:tcPr>
            <w:tcW w:w="2607" w:type="dxa"/>
          </w:tcPr>
          <w:p w14:paraId="1AF3C690" w14:textId="77777777" w:rsidR="0038551A" w:rsidRPr="00937155" w:rsidRDefault="0038551A" w:rsidP="0038551A"/>
        </w:tc>
      </w:tr>
      <w:tr w:rsidR="003676A1" w:rsidRPr="00937155" w14:paraId="10CD2D6B" w14:textId="77777777" w:rsidTr="00BA0D43">
        <w:tc>
          <w:tcPr>
            <w:tcW w:w="1330" w:type="dxa"/>
          </w:tcPr>
          <w:p w14:paraId="699239FE" w14:textId="386B2344" w:rsidR="003676A1" w:rsidRPr="00937155" w:rsidRDefault="003676A1" w:rsidP="003676A1">
            <w:r w:rsidRPr="00937155">
              <w:rPr>
                <w:b/>
                <w:bCs/>
              </w:rPr>
              <w:t>V.2.5</w:t>
            </w:r>
          </w:p>
        </w:tc>
        <w:tc>
          <w:tcPr>
            <w:tcW w:w="7495" w:type="dxa"/>
          </w:tcPr>
          <w:p w14:paraId="29C7B61E" w14:textId="16BE33EA" w:rsidR="003676A1" w:rsidRPr="00937155" w:rsidRDefault="00302B3A" w:rsidP="003676A1">
            <w:r w:rsidRPr="00937155">
              <w:rPr>
                <w:b/>
                <w:bCs/>
              </w:rPr>
              <w:t>Skills and experience amongst the members of the Team Roster</w:t>
            </w:r>
          </w:p>
        </w:tc>
        <w:tc>
          <w:tcPr>
            <w:tcW w:w="1463" w:type="dxa"/>
          </w:tcPr>
          <w:p w14:paraId="6DA26580" w14:textId="77777777" w:rsidR="003676A1" w:rsidRPr="00937155" w:rsidRDefault="003676A1" w:rsidP="003676A1"/>
        </w:tc>
        <w:tc>
          <w:tcPr>
            <w:tcW w:w="2607" w:type="dxa"/>
          </w:tcPr>
          <w:p w14:paraId="0A1CE015" w14:textId="77777777" w:rsidR="003676A1" w:rsidRPr="00937155" w:rsidRDefault="003676A1" w:rsidP="003676A1"/>
        </w:tc>
      </w:tr>
      <w:tr w:rsidR="00742BFA" w:rsidRPr="00937155" w14:paraId="06EA920A" w14:textId="77777777" w:rsidTr="00BA0D43">
        <w:tc>
          <w:tcPr>
            <w:tcW w:w="1330" w:type="dxa"/>
          </w:tcPr>
          <w:p w14:paraId="38408B1D" w14:textId="77777777" w:rsidR="00742BFA" w:rsidRPr="00937155" w:rsidRDefault="00742BFA" w:rsidP="0038551A">
            <w:pPr>
              <w:rPr>
                <w:b/>
                <w:bCs/>
              </w:rPr>
            </w:pPr>
          </w:p>
        </w:tc>
        <w:tc>
          <w:tcPr>
            <w:tcW w:w="7495" w:type="dxa"/>
          </w:tcPr>
          <w:p w14:paraId="681A4E22" w14:textId="77777777" w:rsidR="00D71888" w:rsidRPr="00937155" w:rsidRDefault="00D71888" w:rsidP="00D71888">
            <w:pPr>
              <w:pStyle w:val="Listing"/>
              <w:numPr>
                <w:ilvl w:val="0"/>
                <w:numId w:val="0"/>
              </w:numPr>
              <w:rPr>
                <w:rFonts w:asciiTheme="minorHAnsi" w:hAnsiTheme="minorHAnsi"/>
              </w:rPr>
            </w:pPr>
            <w:r w:rsidRPr="00937155">
              <w:rPr>
                <w:rFonts w:asciiTheme="minorHAnsi" w:hAnsiTheme="minorHAnsi"/>
              </w:rPr>
              <w:t xml:space="preserve">The following combined skills and experience shall be available in the Team Roster, and shall be maintained for the duration of the Contract; at the minimum, three (3) of these requirements shall be met by </w:t>
            </w:r>
            <w:proofErr w:type="gramStart"/>
            <w:r w:rsidRPr="00937155">
              <w:rPr>
                <w:rFonts w:asciiTheme="minorHAnsi" w:hAnsiTheme="minorHAnsi"/>
              </w:rPr>
              <w:t>each individual</w:t>
            </w:r>
            <w:proofErr w:type="gramEnd"/>
            <w:r w:rsidRPr="00937155">
              <w:rPr>
                <w:rFonts w:asciiTheme="minorHAnsi" w:hAnsiTheme="minorHAnsi"/>
              </w:rPr>
              <w:t xml:space="preserve"> in the Team Roster, but </w:t>
            </w:r>
            <w:proofErr w:type="gramStart"/>
            <w:r w:rsidRPr="00937155">
              <w:rPr>
                <w:rFonts w:asciiTheme="minorHAnsi" w:hAnsiTheme="minorHAnsi"/>
              </w:rPr>
              <w:t>all of</w:t>
            </w:r>
            <w:proofErr w:type="gramEnd"/>
            <w:r w:rsidRPr="00937155">
              <w:rPr>
                <w:rFonts w:asciiTheme="minorHAnsi" w:hAnsiTheme="minorHAnsi"/>
              </w:rPr>
              <w:t xml:space="preserve"> these skills and experience shall be available in the Team Roster aggregate</w:t>
            </w:r>
            <w:bookmarkStart w:id="0" w:name="_Ref170375422"/>
            <w:bookmarkStart w:id="1" w:name="_Ref223339428"/>
          </w:p>
          <w:bookmarkEnd w:id="0"/>
          <w:bookmarkEnd w:id="1"/>
          <w:p w14:paraId="53060A16" w14:textId="77777777" w:rsidR="008E7527" w:rsidRPr="00937155" w:rsidRDefault="008E7527" w:rsidP="008E7527">
            <w:pPr>
              <w:pStyle w:val="Listing"/>
              <w:numPr>
                <w:ilvl w:val="0"/>
                <w:numId w:val="25"/>
              </w:numPr>
              <w:rPr>
                <w:rFonts w:asciiTheme="minorHAnsi" w:hAnsiTheme="minorHAnsi"/>
              </w:rPr>
            </w:pPr>
            <w:r w:rsidRPr="00937155">
              <w:rPr>
                <w:rFonts w:asciiTheme="minorHAnsi" w:hAnsiTheme="minorHAnsi"/>
              </w:rPr>
              <w:lastRenderedPageBreak/>
              <w:t>A minimum of two (2) years of demonstrated experience in software engineering (eliciting use cases and requirements, design, development, support, maintenance and enhancement, documentation) for operational software systems.</w:t>
            </w:r>
          </w:p>
          <w:p w14:paraId="29BDBD0B" w14:textId="77777777" w:rsidR="008E7527" w:rsidRPr="00937155" w:rsidRDefault="008E7527" w:rsidP="008E7527">
            <w:pPr>
              <w:pStyle w:val="Listing"/>
              <w:numPr>
                <w:ilvl w:val="0"/>
                <w:numId w:val="25"/>
              </w:numPr>
              <w:rPr>
                <w:rFonts w:asciiTheme="minorHAnsi" w:hAnsiTheme="minorHAnsi"/>
              </w:rPr>
            </w:pPr>
            <w:bookmarkStart w:id="2" w:name="_Ref170375306"/>
            <w:r w:rsidRPr="00937155">
              <w:rPr>
                <w:rFonts w:asciiTheme="minorHAnsi" w:hAnsiTheme="minorHAnsi"/>
              </w:rPr>
              <w:t>A minimum of two (2) years of demonstrated experience providing software maintenance and support services for complex and custom software systems.</w:t>
            </w:r>
            <w:bookmarkEnd w:id="2"/>
          </w:p>
          <w:p w14:paraId="6F0A1AAC" w14:textId="77777777" w:rsidR="008E7527" w:rsidRPr="00937155" w:rsidRDefault="008E7527" w:rsidP="008E7527">
            <w:pPr>
              <w:pStyle w:val="Listing"/>
              <w:numPr>
                <w:ilvl w:val="0"/>
                <w:numId w:val="25"/>
              </w:numPr>
              <w:rPr>
                <w:rFonts w:asciiTheme="minorHAnsi" w:hAnsiTheme="minorHAnsi"/>
              </w:rPr>
            </w:pPr>
            <w:bookmarkStart w:id="3" w:name="_Ref170373636"/>
            <w:r w:rsidRPr="00937155">
              <w:rPr>
                <w:rFonts w:asciiTheme="minorHAnsi" w:hAnsiTheme="minorHAnsi"/>
              </w:rPr>
              <w:t>A minimum of two (2) years over the past five (5) years, in the development of RESTful APIs using Java (e.g. Spring Framework).</w:t>
            </w:r>
            <w:bookmarkEnd w:id="3"/>
          </w:p>
          <w:p w14:paraId="71AE23DB" w14:textId="77777777" w:rsidR="008E7527" w:rsidRPr="00937155" w:rsidRDefault="008E7527" w:rsidP="008E7527">
            <w:pPr>
              <w:pStyle w:val="Listing"/>
              <w:numPr>
                <w:ilvl w:val="0"/>
                <w:numId w:val="25"/>
              </w:numPr>
              <w:rPr>
                <w:rFonts w:asciiTheme="minorHAnsi" w:hAnsiTheme="minorHAnsi"/>
              </w:rPr>
            </w:pPr>
            <w:bookmarkStart w:id="4" w:name="_Ref170375371"/>
            <w:r w:rsidRPr="00937155">
              <w:rPr>
                <w:rFonts w:asciiTheme="minorHAnsi" w:hAnsiTheme="minorHAnsi"/>
              </w:rPr>
              <w:t xml:space="preserve">A minimum of two (2) years over the past five (5) years, in the development of RESTful APIs using TypeScript. </w:t>
            </w:r>
          </w:p>
          <w:p w14:paraId="40A26DA3" w14:textId="77777777" w:rsidR="008E7527" w:rsidRPr="00937155" w:rsidRDefault="008E7527" w:rsidP="008E7527">
            <w:pPr>
              <w:pStyle w:val="Listing"/>
              <w:numPr>
                <w:ilvl w:val="0"/>
                <w:numId w:val="25"/>
              </w:numPr>
              <w:rPr>
                <w:rFonts w:asciiTheme="minorHAnsi" w:hAnsiTheme="minorHAnsi"/>
              </w:rPr>
            </w:pPr>
            <w:bookmarkStart w:id="5" w:name="_Ref223339481"/>
            <w:r w:rsidRPr="00937155">
              <w:rPr>
                <w:rFonts w:asciiTheme="minorHAnsi" w:hAnsiTheme="minorHAnsi"/>
              </w:rPr>
              <w:t>A minimum of two (2) years over the past five (5) years, in the development of web applications, using React.</w:t>
            </w:r>
            <w:bookmarkEnd w:id="4"/>
            <w:bookmarkEnd w:id="5"/>
          </w:p>
          <w:p w14:paraId="3254E167" w14:textId="77777777" w:rsidR="008E7527" w:rsidRPr="00937155" w:rsidRDefault="008E7527" w:rsidP="008E7527">
            <w:pPr>
              <w:pStyle w:val="Listing"/>
              <w:numPr>
                <w:ilvl w:val="0"/>
                <w:numId w:val="25"/>
              </w:numPr>
              <w:rPr>
                <w:rFonts w:asciiTheme="minorHAnsi" w:hAnsiTheme="minorHAnsi"/>
              </w:rPr>
            </w:pPr>
            <w:bookmarkStart w:id="6" w:name="_Ref170374468"/>
            <w:r w:rsidRPr="00937155">
              <w:rPr>
                <w:rFonts w:asciiTheme="minorHAnsi" w:hAnsiTheme="minorHAnsi"/>
              </w:rPr>
              <w:t>A minimum of two (2) years of development experience with SQL databases, including experience using Oracle.</w:t>
            </w:r>
            <w:bookmarkEnd w:id="6"/>
          </w:p>
          <w:p w14:paraId="7D58086D" w14:textId="77777777" w:rsidR="008E7527" w:rsidRPr="00937155" w:rsidRDefault="008E7527" w:rsidP="008E7527">
            <w:pPr>
              <w:pStyle w:val="Listing"/>
              <w:numPr>
                <w:ilvl w:val="0"/>
                <w:numId w:val="25"/>
              </w:numPr>
              <w:rPr>
                <w:rFonts w:asciiTheme="minorHAnsi" w:hAnsiTheme="minorHAnsi"/>
              </w:rPr>
            </w:pPr>
            <w:r w:rsidRPr="00937155">
              <w:rPr>
                <w:rFonts w:asciiTheme="minorHAnsi" w:hAnsiTheme="minorHAnsi"/>
              </w:rPr>
              <w:t>A minimum of one (1) year of experience with message brokers, preferably using Kafka and/or RabbitMQ.</w:t>
            </w:r>
          </w:p>
          <w:p w14:paraId="35483FE6" w14:textId="77777777" w:rsidR="008E7527" w:rsidRPr="00937155" w:rsidRDefault="008E7527" w:rsidP="008E7527">
            <w:pPr>
              <w:pStyle w:val="ListParagraph"/>
              <w:numPr>
                <w:ilvl w:val="0"/>
                <w:numId w:val="25"/>
              </w:numPr>
              <w:spacing w:after="60" w:line="240" w:lineRule="auto"/>
              <w:contextualSpacing w:val="0"/>
              <w:jc w:val="both"/>
              <w:outlineLvl w:val="2"/>
            </w:pPr>
            <w:r w:rsidRPr="00937155">
              <w:t>A minimum of one (1) year of experience integrating authentication and authorization mechanisms using standards such as OAuth 2.0, OpenID Connect, or SAML.</w:t>
            </w:r>
            <w:bookmarkStart w:id="7" w:name="_Ref170823650"/>
          </w:p>
          <w:p w14:paraId="2FC82F9A" w14:textId="77777777" w:rsidR="008E7527" w:rsidRPr="00937155" w:rsidRDefault="008E7527" w:rsidP="008E7527">
            <w:pPr>
              <w:pStyle w:val="ListParagraph"/>
              <w:numPr>
                <w:ilvl w:val="0"/>
                <w:numId w:val="25"/>
              </w:numPr>
              <w:spacing w:after="60" w:line="240" w:lineRule="auto"/>
              <w:contextualSpacing w:val="0"/>
              <w:jc w:val="both"/>
              <w:outlineLvl w:val="2"/>
            </w:pPr>
            <w:r w:rsidRPr="00937155">
              <w:t>A minimum of two (2) years of experience, over the past five (5) years, in software security engineering, including secure software development practices and API security design. A recognized security certification, such as CISSP, CSSLP, or equivalent, would be an asset.</w:t>
            </w:r>
          </w:p>
          <w:p w14:paraId="2DD6E0A4" w14:textId="77777777" w:rsidR="008E7527" w:rsidRPr="00937155" w:rsidRDefault="008E7527" w:rsidP="008E7527">
            <w:pPr>
              <w:pStyle w:val="ListParagraph"/>
              <w:numPr>
                <w:ilvl w:val="0"/>
                <w:numId w:val="25"/>
              </w:numPr>
              <w:spacing w:after="60" w:line="240" w:lineRule="auto"/>
              <w:contextualSpacing w:val="0"/>
              <w:jc w:val="both"/>
              <w:outlineLvl w:val="2"/>
            </w:pPr>
            <w:r w:rsidRPr="00937155">
              <w:t>A minimum of three (3) years of experience as a solutions architect of an information system.</w:t>
            </w:r>
            <w:bookmarkEnd w:id="7"/>
            <w:r w:rsidRPr="00937155">
              <w:t xml:space="preserve"> An </w:t>
            </w:r>
            <w:proofErr w:type="spellStart"/>
            <w:r w:rsidRPr="00937155">
              <w:t>iSAQB</w:t>
            </w:r>
            <w:proofErr w:type="spellEnd"/>
            <w:r w:rsidRPr="00937155">
              <w:t xml:space="preserve"> (International Software Architecture Qualification Board) certification or equivalent would be an asset.</w:t>
            </w:r>
          </w:p>
          <w:p w14:paraId="2774C82D" w14:textId="77777777" w:rsidR="008E7527" w:rsidRPr="00937155" w:rsidRDefault="008E7527" w:rsidP="008E7527">
            <w:pPr>
              <w:pStyle w:val="Listing"/>
              <w:numPr>
                <w:ilvl w:val="0"/>
                <w:numId w:val="25"/>
              </w:numPr>
              <w:rPr>
                <w:rFonts w:asciiTheme="minorHAnsi" w:hAnsiTheme="minorHAnsi"/>
              </w:rPr>
            </w:pPr>
            <w:bookmarkStart w:id="8" w:name="_Ref170827030"/>
            <w:r w:rsidRPr="00937155">
              <w:rPr>
                <w:rFonts w:asciiTheme="minorHAnsi" w:hAnsiTheme="minorHAnsi"/>
              </w:rPr>
              <w:t xml:space="preserve">A minimum of one (1) year of experience using a disciplined approach for planning, designing, executing and reporting on software testing, including </w:t>
            </w:r>
            <w:bookmarkStart w:id="9" w:name="_Ref170827036"/>
            <w:bookmarkEnd w:id="8"/>
            <w:r w:rsidRPr="00937155">
              <w:rPr>
                <w:rFonts w:asciiTheme="minorHAnsi" w:hAnsiTheme="minorHAnsi"/>
              </w:rPr>
              <w:t>scripting techniques for automated testing. An ISTQB (International Software Testing Qualifications Board) certification or equivalent would be an asset.</w:t>
            </w:r>
            <w:bookmarkEnd w:id="9"/>
          </w:p>
          <w:p w14:paraId="46301C98" w14:textId="77777777" w:rsidR="008E7527" w:rsidRPr="00937155" w:rsidRDefault="008E7527" w:rsidP="008E7527">
            <w:pPr>
              <w:pStyle w:val="Listing"/>
              <w:numPr>
                <w:ilvl w:val="0"/>
                <w:numId w:val="25"/>
              </w:numPr>
              <w:rPr>
                <w:rFonts w:asciiTheme="minorHAnsi" w:hAnsiTheme="minorHAnsi"/>
              </w:rPr>
            </w:pPr>
            <w:bookmarkStart w:id="10" w:name="_Ref170829129"/>
            <w:r w:rsidRPr="00937155">
              <w:rPr>
                <w:rFonts w:asciiTheme="minorHAnsi" w:hAnsiTheme="minorHAnsi"/>
              </w:rPr>
              <w:lastRenderedPageBreak/>
              <w:t>A minimum of one (1) year of experience over the past five (5) years as a User Experience and Interaction designer on projects with similar scope, that demonstrate the solid understanding of Software development methodologies</w:t>
            </w:r>
            <w:bookmarkEnd w:id="10"/>
            <w:r w:rsidRPr="00937155">
              <w:rPr>
                <w:rFonts w:asciiTheme="minorHAnsi" w:hAnsiTheme="minorHAnsi"/>
              </w:rPr>
              <w:t>.</w:t>
            </w:r>
          </w:p>
          <w:p w14:paraId="3EC5E08A" w14:textId="77777777" w:rsidR="008E7527" w:rsidRPr="00937155" w:rsidRDefault="008E7527" w:rsidP="008E7527">
            <w:pPr>
              <w:pStyle w:val="Listing"/>
              <w:numPr>
                <w:ilvl w:val="0"/>
                <w:numId w:val="25"/>
              </w:numPr>
              <w:rPr>
                <w:rFonts w:asciiTheme="minorHAnsi" w:hAnsiTheme="minorHAnsi"/>
              </w:rPr>
            </w:pPr>
            <w:bookmarkStart w:id="11" w:name="_Ref170830288"/>
            <w:r w:rsidRPr="00937155">
              <w:rPr>
                <w:rFonts w:asciiTheme="minorHAnsi" w:hAnsiTheme="minorHAnsi"/>
              </w:rPr>
              <w:t>A minimum of</w:t>
            </w:r>
            <w:r w:rsidRPr="00937155" w:rsidDel="00BB5A1C">
              <w:rPr>
                <w:rFonts w:asciiTheme="minorHAnsi" w:hAnsiTheme="minorHAnsi"/>
              </w:rPr>
              <w:t xml:space="preserve"> </w:t>
            </w:r>
            <w:r w:rsidRPr="00937155">
              <w:rPr>
                <w:rFonts w:asciiTheme="minorHAnsi" w:hAnsiTheme="minorHAnsi"/>
              </w:rPr>
              <w:t>two (2) years of demonstrated experience as a business analyst, requirements engineer or equivalent, having in-depth knowledge of requirements engineering, definition of requirements engineering processes and practices.</w:t>
            </w:r>
            <w:bookmarkEnd w:id="11"/>
            <w:r w:rsidRPr="00937155">
              <w:rPr>
                <w:rFonts w:asciiTheme="minorHAnsi" w:hAnsiTheme="minorHAnsi"/>
              </w:rPr>
              <w:t xml:space="preserve"> An IREB (International Requirements Engineering Board) certification or equivalent, would be an asset.</w:t>
            </w:r>
          </w:p>
          <w:p w14:paraId="4843E87F" w14:textId="0EBCBB17" w:rsidR="008E7527" w:rsidRPr="00937155" w:rsidRDefault="008E7527" w:rsidP="008E7527">
            <w:pPr>
              <w:pStyle w:val="Listing"/>
              <w:numPr>
                <w:ilvl w:val="0"/>
                <w:numId w:val="25"/>
              </w:numPr>
              <w:rPr>
                <w:rFonts w:asciiTheme="minorHAnsi" w:hAnsiTheme="minorHAnsi"/>
              </w:rPr>
            </w:pPr>
            <w:bookmarkStart w:id="12" w:name="_Ref170829467"/>
            <w:bookmarkStart w:id="13" w:name="_Ref170830578"/>
            <w:r w:rsidRPr="00937155">
              <w:rPr>
                <w:rFonts w:asciiTheme="minorHAnsi" w:hAnsiTheme="minorHAnsi"/>
              </w:rPr>
              <w:t>A minimum of one (1) year of demonstrated experience with GitLab CI and/or Jenkins.</w:t>
            </w:r>
            <w:bookmarkEnd w:id="12"/>
            <w:r w:rsidRPr="00937155">
              <w:rPr>
                <w:rFonts w:asciiTheme="minorHAnsi" w:hAnsiTheme="minorHAnsi"/>
              </w:rPr>
              <w:t xml:space="preserve"> Experience with a repository manager like Nexus, would be an asset.</w:t>
            </w:r>
          </w:p>
          <w:p w14:paraId="703B2C39" w14:textId="77777777" w:rsidR="008E7527" w:rsidRPr="00937155" w:rsidRDefault="008E7527" w:rsidP="008E7527">
            <w:pPr>
              <w:pStyle w:val="Listing"/>
              <w:numPr>
                <w:ilvl w:val="0"/>
                <w:numId w:val="25"/>
              </w:numPr>
              <w:rPr>
                <w:rFonts w:asciiTheme="minorHAnsi" w:hAnsiTheme="minorHAnsi"/>
              </w:rPr>
            </w:pPr>
            <w:r w:rsidRPr="00937155">
              <w:rPr>
                <w:rFonts w:asciiTheme="minorHAnsi" w:hAnsiTheme="minorHAnsi"/>
              </w:rPr>
              <w:t>A minimum of one (1) year of demonstrated experience designing and implementing a disciplined approach for continuous integration using Docker/OCI containers and Kubernetes.</w:t>
            </w:r>
            <w:bookmarkEnd w:id="13"/>
          </w:p>
          <w:p w14:paraId="291C699D" w14:textId="77777777" w:rsidR="008E7527" w:rsidRPr="00937155" w:rsidRDefault="008E7527" w:rsidP="008E7527">
            <w:pPr>
              <w:pStyle w:val="Listing"/>
              <w:numPr>
                <w:ilvl w:val="0"/>
                <w:numId w:val="25"/>
              </w:numPr>
              <w:rPr>
                <w:rFonts w:asciiTheme="minorHAnsi" w:hAnsiTheme="minorHAnsi"/>
              </w:rPr>
            </w:pPr>
            <w:bookmarkStart w:id="14" w:name="_Ref170914063"/>
            <w:r w:rsidRPr="00937155">
              <w:rPr>
                <w:rFonts w:asciiTheme="minorHAnsi" w:hAnsiTheme="minorHAnsi"/>
              </w:rPr>
              <w:t>A minimum of one (1) year of demonstrated experience over the past five (5) years in developing geospatial/digital mapping applications</w:t>
            </w:r>
            <w:bookmarkEnd w:id="14"/>
            <w:r w:rsidRPr="00937155">
              <w:rPr>
                <w:rFonts w:asciiTheme="minorHAnsi" w:hAnsiTheme="minorHAnsi"/>
              </w:rPr>
              <w:t xml:space="preserve">, having experience with </w:t>
            </w:r>
            <w:proofErr w:type="spellStart"/>
            <w:r w:rsidRPr="00937155">
              <w:rPr>
                <w:rFonts w:asciiTheme="minorHAnsi" w:hAnsiTheme="minorHAnsi"/>
              </w:rPr>
              <w:t>OpenLayers</w:t>
            </w:r>
            <w:proofErr w:type="spellEnd"/>
            <w:r w:rsidRPr="00937155">
              <w:rPr>
                <w:rFonts w:asciiTheme="minorHAnsi" w:hAnsiTheme="minorHAnsi"/>
              </w:rPr>
              <w:t>, would be an asset.</w:t>
            </w:r>
          </w:p>
          <w:p w14:paraId="1F25A563" w14:textId="77BFA8D4" w:rsidR="00C32F8B" w:rsidRPr="00937155" w:rsidRDefault="008E7527" w:rsidP="008E7527">
            <w:pPr>
              <w:pStyle w:val="Listing"/>
              <w:numPr>
                <w:ilvl w:val="0"/>
                <w:numId w:val="25"/>
              </w:numPr>
              <w:rPr>
                <w:rFonts w:asciiTheme="minorHAnsi" w:hAnsiTheme="minorHAnsi"/>
              </w:rPr>
            </w:pPr>
            <w:bookmarkStart w:id="15" w:name="_Ref223342975"/>
            <w:r w:rsidRPr="00937155">
              <w:rPr>
                <w:rFonts w:asciiTheme="minorHAnsi" w:hAnsiTheme="minorHAnsi"/>
              </w:rPr>
              <w:t>A minimum of six (6) months of demonstrated experience using AI tools, including Large Language Models (LLMs), for software engineering tasks such as code generation, documentation, or testing.</w:t>
            </w:r>
            <w:bookmarkEnd w:id="15"/>
          </w:p>
        </w:tc>
        <w:tc>
          <w:tcPr>
            <w:tcW w:w="1463" w:type="dxa"/>
          </w:tcPr>
          <w:p w14:paraId="0246963E" w14:textId="77777777" w:rsidR="00742BFA" w:rsidRPr="00937155" w:rsidRDefault="00742BFA" w:rsidP="0038551A">
            <w:pPr>
              <w:rPr>
                <w:b/>
                <w:bCs/>
              </w:rPr>
            </w:pPr>
          </w:p>
        </w:tc>
        <w:tc>
          <w:tcPr>
            <w:tcW w:w="2607" w:type="dxa"/>
          </w:tcPr>
          <w:p w14:paraId="68FE82BE" w14:textId="77777777" w:rsidR="00742BFA" w:rsidRPr="00937155" w:rsidRDefault="00742BFA" w:rsidP="0038551A">
            <w:pPr>
              <w:rPr>
                <w:b/>
                <w:bCs/>
              </w:rPr>
            </w:pPr>
          </w:p>
        </w:tc>
      </w:tr>
      <w:tr w:rsidR="00570225" w:rsidRPr="00937155" w14:paraId="43E16252" w14:textId="77777777" w:rsidTr="00BA0D43">
        <w:tc>
          <w:tcPr>
            <w:tcW w:w="1330" w:type="dxa"/>
          </w:tcPr>
          <w:p w14:paraId="6FF13A09" w14:textId="7AB51CD1" w:rsidR="00570225" w:rsidRPr="00937155" w:rsidRDefault="00570225" w:rsidP="00570225">
            <w:pPr>
              <w:rPr>
                <w:b/>
                <w:bCs/>
              </w:rPr>
            </w:pPr>
            <w:r w:rsidRPr="00937155">
              <w:rPr>
                <w:b/>
                <w:bCs/>
              </w:rPr>
              <w:lastRenderedPageBreak/>
              <w:t>VI</w:t>
            </w:r>
          </w:p>
        </w:tc>
        <w:tc>
          <w:tcPr>
            <w:tcW w:w="7495" w:type="dxa"/>
          </w:tcPr>
          <w:p w14:paraId="144C5226" w14:textId="6A73612F" w:rsidR="00570225" w:rsidRPr="00937155" w:rsidRDefault="00570225" w:rsidP="00570225">
            <w:pPr>
              <w:rPr>
                <w:b/>
                <w:bCs/>
              </w:rPr>
            </w:pPr>
            <w:r w:rsidRPr="00937155">
              <w:rPr>
                <w:b/>
                <w:bCs/>
              </w:rPr>
              <w:t>Organization of Work</w:t>
            </w:r>
          </w:p>
        </w:tc>
        <w:tc>
          <w:tcPr>
            <w:tcW w:w="1463" w:type="dxa"/>
          </w:tcPr>
          <w:p w14:paraId="4EF83E6A" w14:textId="77777777" w:rsidR="00570225" w:rsidRPr="00937155" w:rsidRDefault="00570225" w:rsidP="00570225">
            <w:pPr>
              <w:rPr>
                <w:b/>
                <w:bCs/>
              </w:rPr>
            </w:pPr>
          </w:p>
        </w:tc>
        <w:tc>
          <w:tcPr>
            <w:tcW w:w="2607" w:type="dxa"/>
          </w:tcPr>
          <w:p w14:paraId="247F54B5" w14:textId="77777777" w:rsidR="00570225" w:rsidRPr="00937155" w:rsidRDefault="00570225" w:rsidP="00570225">
            <w:pPr>
              <w:rPr>
                <w:b/>
                <w:bCs/>
              </w:rPr>
            </w:pPr>
          </w:p>
        </w:tc>
      </w:tr>
      <w:tr w:rsidR="00570225" w:rsidRPr="00937155" w14:paraId="5141B8C7" w14:textId="77777777" w:rsidTr="00BA0D43">
        <w:tc>
          <w:tcPr>
            <w:tcW w:w="1330" w:type="dxa"/>
          </w:tcPr>
          <w:p w14:paraId="3885B0F7" w14:textId="77777777" w:rsidR="00570225" w:rsidRPr="00937155" w:rsidRDefault="00570225" w:rsidP="00570225">
            <w:pPr>
              <w:rPr>
                <w:b/>
                <w:bCs/>
              </w:rPr>
            </w:pPr>
          </w:p>
        </w:tc>
        <w:tc>
          <w:tcPr>
            <w:tcW w:w="7495" w:type="dxa"/>
          </w:tcPr>
          <w:p w14:paraId="7BE2D103" w14:textId="14791AA9" w:rsidR="00570225" w:rsidRPr="00937155" w:rsidRDefault="0007390E" w:rsidP="00570225">
            <w:r w:rsidRPr="00937155">
              <w:t xml:space="preserve">The Contractor confirms the proposed Organization of Work as detailed in </w:t>
            </w:r>
            <w:r w:rsidR="001B6B45" w:rsidRPr="00937155">
              <w:t xml:space="preserve">Section VI of the </w:t>
            </w:r>
            <w:proofErr w:type="spellStart"/>
            <w:r w:rsidR="001B6B45" w:rsidRPr="00937155">
              <w:t>ToR</w:t>
            </w:r>
            <w:proofErr w:type="spellEnd"/>
            <w:r w:rsidRPr="00937155">
              <w:t>.</w:t>
            </w:r>
          </w:p>
        </w:tc>
        <w:tc>
          <w:tcPr>
            <w:tcW w:w="1463" w:type="dxa"/>
          </w:tcPr>
          <w:p w14:paraId="477965C3" w14:textId="77777777" w:rsidR="00570225" w:rsidRPr="00937155" w:rsidRDefault="00570225" w:rsidP="00570225">
            <w:pPr>
              <w:rPr>
                <w:b/>
                <w:bCs/>
              </w:rPr>
            </w:pPr>
          </w:p>
        </w:tc>
        <w:tc>
          <w:tcPr>
            <w:tcW w:w="2607" w:type="dxa"/>
          </w:tcPr>
          <w:p w14:paraId="1741C57B" w14:textId="77777777" w:rsidR="00570225" w:rsidRPr="00937155" w:rsidRDefault="00570225" w:rsidP="00570225">
            <w:pPr>
              <w:rPr>
                <w:b/>
                <w:bCs/>
              </w:rPr>
            </w:pPr>
          </w:p>
        </w:tc>
      </w:tr>
      <w:tr w:rsidR="00A85F06" w:rsidRPr="00937155" w14:paraId="6BAFCC26" w14:textId="77777777" w:rsidTr="00BA0D43">
        <w:tc>
          <w:tcPr>
            <w:tcW w:w="1330" w:type="dxa"/>
          </w:tcPr>
          <w:p w14:paraId="74935838" w14:textId="1146C8BD" w:rsidR="00A85F06" w:rsidRPr="00937155" w:rsidRDefault="00FA1F54" w:rsidP="00570225">
            <w:pPr>
              <w:rPr>
                <w:b/>
                <w:bCs/>
              </w:rPr>
            </w:pPr>
            <w:r w:rsidRPr="00937155">
              <w:rPr>
                <w:b/>
                <w:bCs/>
              </w:rPr>
              <w:t>VI.3</w:t>
            </w:r>
          </w:p>
        </w:tc>
        <w:tc>
          <w:tcPr>
            <w:tcW w:w="7495" w:type="dxa"/>
          </w:tcPr>
          <w:p w14:paraId="53AC6563" w14:textId="77D3268F" w:rsidR="00A85F06" w:rsidRPr="00937155" w:rsidRDefault="00FA1F54" w:rsidP="00570225">
            <w:pPr>
              <w:rPr>
                <w:b/>
                <w:bCs/>
              </w:rPr>
            </w:pPr>
            <w:r w:rsidRPr="00937155">
              <w:rPr>
                <w:b/>
                <w:bCs/>
              </w:rPr>
              <w:t>Completion and Acceptance</w:t>
            </w:r>
          </w:p>
        </w:tc>
        <w:tc>
          <w:tcPr>
            <w:tcW w:w="1463" w:type="dxa"/>
          </w:tcPr>
          <w:p w14:paraId="17BA6959" w14:textId="77777777" w:rsidR="00A85F06" w:rsidRPr="00937155" w:rsidRDefault="00A85F06" w:rsidP="00570225">
            <w:pPr>
              <w:rPr>
                <w:b/>
                <w:bCs/>
              </w:rPr>
            </w:pPr>
          </w:p>
        </w:tc>
        <w:tc>
          <w:tcPr>
            <w:tcW w:w="2607" w:type="dxa"/>
          </w:tcPr>
          <w:p w14:paraId="656841C3" w14:textId="77777777" w:rsidR="00A85F06" w:rsidRPr="00937155" w:rsidRDefault="00A85F06" w:rsidP="00570225">
            <w:pPr>
              <w:rPr>
                <w:b/>
                <w:bCs/>
              </w:rPr>
            </w:pPr>
          </w:p>
        </w:tc>
      </w:tr>
      <w:tr w:rsidR="00FA1F54" w:rsidRPr="00937155" w14:paraId="1C097372" w14:textId="77777777" w:rsidTr="00BA0D43">
        <w:tc>
          <w:tcPr>
            <w:tcW w:w="1330" w:type="dxa"/>
          </w:tcPr>
          <w:p w14:paraId="72C07DD4" w14:textId="77777777" w:rsidR="00FA1F54" w:rsidRPr="00937155" w:rsidRDefault="00FA1F54" w:rsidP="00570225"/>
        </w:tc>
        <w:tc>
          <w:tcPr>
            <w:tcW w:w="7495" w:type="dxa"/>
          </w:tcPr>
          <w:p w14:paraId="6BD4CE39" w14:textId="77777777" w:rsidR="00FB5B40" w:rsidRPr="00937155" w:rsidRDefault="00FB5B40" w:rsidP="00FB5B40">
            <w:pPr>
              <w:numPr>
                <w:ilvl w:val="0"/>
                <w:numId w:val="26"/>
              </w:numPr>
              <w:spacing w:before="120" w:after="200" w:line="276" w:lineRule="auto"/>
              <w:ind w:left="567" w:hanging="567"/>
              <w:jc w:val="both"/>
            </w:pPr>
            <w:r w:rsidRPr="00937155">
              <w:t xml:space="preserve">At the end of a particular Work under a Sprint WO, the Contractor shall submit to the Commission the deliverables within the period of </w:t>
            </w:r>
            <w:r w:rsidRPr="00937155">
              <w:lastRenderedPageBreak/>
              <w:t>performance stated in the respective Sprint WO. The deliverables may include, but are not limited to:</w:t>
            </w:r>
          </w:p>
          <w:p w14:paraId="5DF844A9" w14:textId="77777777" w:rsidR="00FB5B40" w:rsidRPr="00937155" w:rsidRDefault="00FB5B40" w:rsidP="00FB5B40">
            <w:pPr>
              <w:pStyle w:val="Listing"/>
              <w:ind w:left="993"/>
              <w:jc w:val="left"/>
              <w:rPr>
                <w:rFonts w:asciiTheme="minorHAnsi" w:hAnsiTheme="minorHAnsi"/>
              </w:rPr>
            </w:pPr>
            <w:r w:rsidRPr="00937155">
              <w:rPr>
                <w:rFonts w:asciiTheme="minorHAnsi" w:hAnsiTheme="minorHAnsi"/>
              </w:rPr>
              <w:t>Updated Documents (e.g. Software Design Document, Software User Guide and Developers Guide.)</w:t>
            </w:r>
          </w:p>
          <w:p w14:paraId="186EF89D" w14:textId="77777777" w:rsidR="00FB5B40" w:rsidRPr="00937155" w:rsidRDefault="00FB5B40" w:rsidP="00FB5B40">
            <w:pPr>
              <w:pStyle w:val="Listing"/>
              <w:ind w:left="993"/>
              <w:rPr>
                <w:rFonts w:asciiTheme="minorHAnsi" w:hAnsiTheme="minorHAnsi"/>
              </w:rPr>
            </w:pPr>
            <w:r w:rsidRPr="00937155">
              <w:rPr>
                <w:rFonts w:asciiTheme="minorHAnsi" w:hAnsiTheme="minorHAnsi"/>
              </w:rPr>
              <w:t>Updated source code for software and common libraries, including documentation.</w:t>
            </w:r>
          </w:p>
          <w:p w14:paraId="7444641E" w14:textId="77777777" w:rsidR="00FB5B40" w:rsidRPr="00937155" w:rsidRDefault="00FB5B40" w:rsidP="00FB5B40">
            <w:pPr>
              <w:pStyle w:val="Listing"/>
              <w:ind w:left="993"/>
              <w:rPr>
                <w:rFonts w:asciiTheme="minorHAnsi" w:hAnsiTheme="minorHAnsi"/>
              </w:rPr>
            </w:pPr>
            <w:r w:rsidRPr="00937155">
              <w:rPr>
                <w:rFonts w:asciiTheme="minorHAnsi" w:hAnsiTheme="minorHAnsi"/>
              </w:rPr>
              <w:t>The functionality of the delivered product.</w:t>
            </w:r>
          </w:p>
          <w:p w14:paraId="7EC1BEDE" w14:textId="77777777" w:rsidR="00FB5B40" w:rsidRPr="00937155" w:rsidRDefault="00FB5B40" w:rsidP="00FB5B40">
            <w:pPr>
              <w:numPr>
                <w:ilvl w:val="0"/>
                <w:numId w:val="26"/>
              </w:numPr>
              <w:spacing w:before="120" w:after="200" w:line="276" w:lineRule="auto"/>
              <w:ind w:left="567" w:hanging="567"/>
              <w:jc w:val="both"/>
            </w:pPr>
            <w:r w:rsidRPr="00937155">
              <w:t>The deliverables will be evaluated by the Commission within twenty (20) working days after delivery of the product by the Contractor.</w:t>
            </w:r>
          </w:p>
          <w:p w14:paraId="69C4411C" w14:textId="77777777" w:rsidR="00FB5B40" w:rsidRPr="00937155" w:rsidRDefault="00FB5B40" w:rsidP="00FB5B40">
            <w:pPr>
              <w:numPr>
                <w:ilvl w:val="0"/>
                <w:numId w:val="26"/>
              </w:numPr>
              <w:spacing w:before="120" w:after="200" w:line="276" w:lineRule="auto"/>
              <w:ind w:left="567" w:hanging="567"/>
              <w:jc w:val="both"/>
            </w:pPr>
            <w:r w:rsidRPr="00937155">
              <w:t xml:space="preserve">If </w:t>
            </w:r>
            <w:proofErr w:type="gramStart"/>
            <w:r w:rsidRPr="00937155">
              <w:t>so</w:t>
            </w:r>
            <w:proofErr w:type="gramEnd"/>
            <w:r w:rsidRPr="00937155">
              <w:t xml:space="preserve"> requested by the Commission in a Sprint WO, upon completion of the Work(s) under the Sprint WO, the Contractor shall provide an oral presentation (including slides/handouts as required) to the Commission at its Headquarters in Vienna.</w:t>
            </w:r>
          </w:p>
          <w:p w14:paraId="2902AFC2" w14:textId="77777777" w:rsidR="00FB5B40" w:rsidRPr="00937155" w:rsidRDefault="00FB5B40" w:rsidP="00FB5B40">
            <w:pPr>
              <w:numPr>
                <w:ilvl w:val="0"/>
                <w:numId w:val="26"/>
              </w:numPr>
              <w:spacing w:before="120" w:after="200" w:line="276" w:lineRule="auto"/>
              <w:ind w:left="567" w:hanging="567"/>
              <w:jc w:val="both"/>
            </w:pPr>
            <w:r w:rsidRPr="00937155">
              <w:t>At the completion of the Work performed under an FRD resulting in an integrated and deployable version of the Software or functional subsystem (hereinafter referred to as a “Release Candidate”), the Contractor shall submit such Release Candidate for User Acceptance Testing (UAT) by the Commission.</w:t>
            </w:r>
          </w:p>
          <w:p w14:paraId="5DA824ED" w14:textId="2BE5170C" w:rsidR="00FA1F54" w:rsidRPr="00937155" w:rsidRDefault="00FB5B40" w:rsidP="00570225">
            <w:pPr>
              <w:numPr>
                <w:ilvl w:val="0"/>
                <w:numId w:val="26"/>
              </w:numPr>
              <w:spacing w:before="120" w:after="200" w:line="276" w:lineRule="auto"/>
              <w:ind w:left="567" w:hanging="567"/>
              <w:jc w:val="both"/>
            </w:pPr>
            <w:r w:rsidRPr="00937155">
              <w:t>The Commission shall perform UAT within thirty (30) working days to verify that the Release Candidate conforms to the agreed functional and non-functional requirements defined in the applicable FRD and associated Sprint Work Orders.</w:t>
            </w:r>
          </w:p>
        </w:tc>
        <w:tc>
          <w:tcPr>
            <w:tcW w:w="1463" w:type="dxa"/>
          </w:tcPr>
          <w:p w14:paraId="169D7C21" w14:textId="77777777" w:rsidR="00FA1F54" w:rsidRPr="00937155" w:rsidRDefault="00FA1F54" w:rsidP="00570225">
            <w:pPr>
              <w:rPr>
                <w:b/>
                <w:bCs/>
              </w:rPr>
            </w:pPr>
          </w:p>
        </w:tc>
        <w:tc>
          <w:tcPr>
            <w:tcW w:w="2607" w:type="dxa"/>
          </w:tcPr>
          <w:p w14:paraId="32AFC446" w14:textId="77777777" w:rsidR="00FA1F54" w:rsidRPr="00937155" w:rsidRDefault="00FA1F54" w:rsidP="00570225">
            <w:pPr>
              <w:rPr>
                <w:b/>
                <w:bCs/>
              </w:rPr>
            </w:pPr>
          </w:p>
        </w:tc>
      </w:tr>
      <w:tr w:rsidR="00AC59B1" w:rsidRPr="00937155" w14:paraId="0B8FECBF" w14:textId="77777777" w:rsidTr="00134CEF">
        <w:tc>
          <w:tcPr>
            <w:tcW w:w="1330" w:type="dxa"/>
          </w:tcPr>
          <w:p w14:paraId="79CE2A08" w14:textId="32C11F78" w:rsidR="00AC59B1" w:rsidRPr="00937155" w:rsidRDefault="00AC59B1" w:rsidP="00134CEF">
            <w:pPr>
              <w:rPr>
                <w:b/>
                <w:bCs/>
              </w:rPr>
            </w:pPr>
            <w:r w:rsidRPr="00937155">
              <w:rPr>
                <w:b/>
                <w:bCs/>
              </w:rPr>
              <w:t>VI.4</w:t>
            </w:r>
          </w:p>
        </w:tc>
        <w:tc>
          <w:tcPr>
            <w:tcW w:w="7495" w:type="dxa"/>
          </w:tcPr>
          <w:p w14:paraId="752F7DDF" w14:textId="2B250F2C" w:rsidR="00AC59B1" w:rsidRPr="00937155" w:rsidRDefault="00AC59B1" w:rsidP="00134CEF">
            <w:pPr>
              <w:rPr>
                <w:b/>
                <w:bCs/>
              </w:rPr>
            </w:pPr>
            <w:r w:rsidRPr="00937155">
              <w:rPr>
                <w:b/>
                <w:bCs/>
              </w:rPr>
              <w:t>Reporting</w:t>
            </w:r>
          </w:p>
        </w:tc>
        <w:tc>
          <w:tcPr>
            <w:tcW w:w="1463" w:type="dxa"/>
          </w:tcPr>
          <w:p w14:paraId="39FCD5B7" w14:textId="77777777" w:rsidR="00AC59B1" w:rsidRPr="00937155" w:rsidRDefault="00AC59B1" w:rsidP="00134CEF">
            <w:pPr>
              <w:rPr>
                <w:b/>
                <w:bCs/>
              </w:rPr>
            </w:pPr>
          </w:p>
        </w:tc>
        <w:tc>
          <w:tcPr>
            <w:tcW w:w="2607" w:type="dxa"/>
          </w:tcPr>
          <w:p w14:paraId="339F9124" w14:textId="77777777" w:rsidR="00AC59B1" w:rsidRPr="00937155" w:rsidRDefault="00AC59B1" w:rsidP="00134CEF">
            <w:pPr>
              <w:rPr>
                <w:b/>
                <w:bCs/>
              </w:rPr>
            </w:pPr>
          </w:p>
        </w:tc>
      </w:tr>
      <w:tr w:rsidR="00FB5B40" w:rsidRPr="00937155" w14:paraId="1B119D7E" w14:textId="77777777" w:rsidTr="00BA0D43">
        <w:tc>
          <w:tcPr>
            <w:tcW w:w="1330" w:type="dxa"/>
          </w:tcPr>
          <w:p w14:paraId="768FF782" w14:textId="77777777" w:rsidR="00FB5B40" w:rsidRPr="00937155" w:rsidRDefault="00FB5B40" w:rsidP="00570225"/>
        </w:tc>
        <w:tc>
          <w:tcPr>
            <w:tcW w:w="7495" w:type="dxa"/>
          </w:tcPr>
          <w:p w14:paraId="7040ECE6" w14:textId="77777777" w:rsidR="00AC59B1" w:rsidRPr="00937155" w:rsidRDefault="00AC59B1" w:rsidP="00AC59B1">
            <w:r w:rsidRPr="00937155">
              <w:t>During the execution of the Sprint WO, the progress status must be communicated to the Commission as defined in the Sprint WO.</w:t>
            </w:r>
          </w:p>
          <w:p w14:paraId="05CD1796" w14:textId="77777777" w:rsidR="00AC59B1" w:rsidRPr="00937155" w:rsidRDefault="00AC59B1" w:rsidP="00AC59B1">
            <w:r w:rsidRPr="00937155">
              <w:lastRenderedPageBreak/>
              <w:t>At the end of the performance period stated in the Sprint WO, the Contractor shall submit a Report to the Commission, electronically via email and within five (5) working days following the completion of each Sprint WO, describing all the performed activities, including but not limited to:</w:t>
            </w:r>
          </w:p>
          <w:p w14:paraId="280E9BDA" w14:textId="77777777" w:rsidR="00AC59B1" w:rsidRPr="00937155" w:rsidRDefault="00AC59B1" w:rsidP="00AC59B1">
            <w:pPr>
              <w:pStyle w:val="Listing"/>
              <w:numPr>
                <w:ilvl w:val="0"/>
                <w:numId w:val="27"/>
              </w:numPr>
              <w:rPr>
                <w:rFonts w:asciiTheme="minorHAnsi" w:hAnsiTheme="minorHAnsi"/>
              </w:rPr>
            </w:pPr>
            <w:r w:rsidRPr="00937155">
              <w:rPr>
                <w:rFonts w:asciiTheme="minorHAnsi" w:hAnsiTheme="minorHAnsi"/>
              </w:rPr>
              <w:t>Status of the work items.</w:t>
            </w:r>
          </w:p>
          <w:p w14:paraId="537DC32D" w14:textId="77777777" w:rsidR="00AC59B1" w:rsidRPr="00937155" w:rsidRDefault="00AC59B1" w:rsidP="00AC59B1">
            <w:pPr>
              <w:pStyle w:val="Listing"/>
              <w:rPr>
                <w:rFonts w:asciiTheme="minorHAnsi" w:hAnsiTheme="minorHAnsi"/>
              </w:rPr>
            </w:pPr>
            <w:r w:rsidRPr="00937155">
              <w:rPr>
                <w:rFonts w:asciiTheme="minorHAnsi" w:hAnsiTheme="minorHAnsi"/>
              </w:rPr>
              <w:t>Remaining balance of resources in the FRD</w:t>
            </w:r>
          </w:p>
          <w:p w14:paraId="1AB56C0B" w14:textId="77777777" w:rsidR="00AC59B1" w:rsidRPr="00937155" w:rsidRDefault="00AC59B1" w:rsidP="00AC59B1">
            <w:pPr>
              <w:spacing w:before="240"/>
            </w:pPr>
            <w:r w:rsidRPr="00937155">
              <w:t xml:space="preserve">Within five (5) working days following the completion of the last Sprint WO of the FRD, the Contractor shall submit an End of FRD Report to the Commission, electronically via email, describing the updates of the team roster and the achievements of the Sprint WOs executed under the FRD. </w:t>
            </w:r>
          </w:p>
          <w:p w14:paraId="0C172799" w14:textId="77777777" w:rsidR="00FB5B40" w:rsidRPr="00937155" w:rsidRDefault="00FB5B40" w:rsidP="00570225"/>
        </w:tc>
        <w:tc>
          <w:tcPr>
            <w:tcW w:w="1463" w:type="dxa"/>
          </w:tcPr>
          <w:p w14:paraId="6F56C550" w14:textId="77777777" w:rsidR="00FB5B40" w:rsidRPr="00937155" w:rsidRDefault="00FB5B40" w:rsidP="00570225">
            <w:pPr>
              <w:rPr>
                <w:b/>
                <w:bCs/>
              </w:rPr>
            </w:pPr>
          </w:p>
        </w:tc>
        <w:tc>
          <w:tcPr>
            <w:tcW w:w="2607" w:type="dxa"/>
          </w:tcPr>
          <w:p w14:paraId="6EDC78C2" w14:textId="77777777" w:rsidR="00FB5B40" w:rsidRPr="00937155" w:rsidRDefault="00FB5B40" w:rsidP="00570225">
            <w:pPr>
              <w:rPr>
                <w:b/>
                <w:bCs/>
              </w:rPr>
            </w:pPr>
          </w:p>
        </w:tc>
      </w:tr>
      <w:tr w:rsidR="00570225" w:rsidRPr="00937155" w14:paraId="5776B588" w14:textId="77777777" w:rsidTr="00BA0D43">
        <w:tc>
          <w:tcPr>
            <w:tcW w:w="1330" w:type="dxa"/>
          </w:tcPr>
          <w:p w14:paraId="5D07905F" w14:textId="61B48B5C" w:rsidR="00570225" w:rsidRPr="00937155" w:rsidRDefault="00570225" w:rsidP="00570225">
            <w:pPr>
              <w:rPr>
                <w:b/>
                <w:bCs/>
              </w:rPr>
            </w:pPr>
            <w:r w:rsidRPr="00937155">
              <w:rPr>
                <w:b/>
                <w:bCs/>
              </w:rPr>
              <w:t>VII</w:t>
            </w:r>
          </w:p>
        </w:tc>
        <w:tc>
          <w:tcPr>
            <w:tcW w:w="7495" w:type="dxa"/>
          </w:tcPr>
          <w:p w14:paraId="063A75F1" w14:textId="22A11608" w:rsidR="00570225" w:rsidRPr="00937155" w:rsidRDefault="00570225" w:rsidP="00570225">
            <w:pPr>
              <w:rPr>
                <w:b/>
                <w:bCs/>
              </w:rPr>
            </w:pPr>
            <w:r w:rsidRPr="00937155">
              <w:rPr>
                <w:b/>
                <w:bCs/>
              </w:rPr>
              <w:t>Standards and Working Environment</w:t>
            </w:r>
          </w:p>
        </w:tc>
        <w:tc>
          <w:tcPr>
            <w:tcW w:w="1463" w:type="dxa"/>
          </w:tcPr>
          <w:p w14:paraId="0BCB4179" w14:textId="77777777" w:rsidR="00570225" w:rsidRPr="00937155" w:rsidRDefault="00570225" w:rsidP="00570225">
            <w:pPr>
              <w:rPr>
                <w:b/>
                <w:bCs/>
              </w:rPr>
            </w:pPr>
          </w:p>
        </w:tc>
        <w:tc>
          <w:tcPr>
            <w:tcW w:w="2607" w:type="dxa"/>
          </w:tcPr>
          <w:p w14:paraId="0F9B64CD" w14:textId="77777777" w:rsidR="00570225" w:rsidRPr="00937155" w:rsidRDefault="00570225" w:rsidP="00570225">
            <w:pPr>
              <w:rPr>
                <w:b/>
                <w:bCs/>
              </w:rPr>
            </w:pPr>
          </w:p>
        </w:tc>
      </w:tr>
      <w:tr w:rsidR="00570225" w:rsidRPr="00937155" w14:paraId="680DB024" w14:textId="77777777" w:rsidTr="00BA0D43">
        <w:tc>
          <w:tcPr>
            <w:tcW w:w="1330" w:type="dxa"/>
          </w:tcPr>
          <w:p w14:paraId="001F10EE" w14:textId="40A47023" w:rsidR="00570225" w:rsidRPr="00937155" w:rsidRDefault="00570225" w:rsidP="00570225">
            <w:r w:rsidRPr="00937155">
              <w:t>VII.1</w:t>
            </w:r>
          </w:p>
        </w:tc>
        <w:tc>
          <w:tcPr>
            <w:tcW w:w="7495" w:type="dxa"/>
          </w:tcPr>
          <w:p w14:paraId="42D92ADD" w14:textId="32C996D5" w:rsidR="00570225" w:rsidRPr="00937155" w:rsidRDefault="00AC59B1" w:rsidP="00570225">
            <w:r w:rsidRPr="00937155">
              <w:t>T</w:t>
            </w:r>
            <w:r w:rsidR="00570225" w:rsidRPr="00937155">
              <w:t>he Contractor shall adhere to the described software and database environment.</w:t>
            </w:r>
          </w:p>
        </w:tc>
        <w:tc>
          <w:tcPr>
            <w:tcW w:w="1463" w:type="dxa"/>
          </w:tcPr>
          <w:p w14:paraId="204E472A" w14:textId="77777777" w:rsidR="00570225" w:rsidRPr="00937155" w:rsidRDefault="00570225" w:rsidP="00570225"/>
        </w:tc>
        <w:tc>
          <w:tcPr>
            <w:tcW w:w="2607" w:type="dxa"/>
          </w:tcPr>
          <w:p w14:paraId="760CE72D" w14:textId="77777777" w:rsidR="00570225" w:rsidRPr="00937155" w:rsidRDefault="00570225" w:rsidP="00570225"/>
        </w:tc>
      </w:tr>
      <w:tr w:rsidR="00570225" w:rsidRPr="00937155" w14:paraId="284525BE" w14:textId="77777777" w:rsidTr="00BA0D43">
        <w:tc>
          <w:tcPr>
            <w:tcW w:w="1330" w:type="dxa"/>
          </w:tcPr>
          <w:p w14:paraId="6E89D8D1" w14:textId="61114C37" w:rsidR="00570225" w:rsidRPr="00937155" w:rsidRDefault="00570225" w:rsidP="00570225">
            <w:r w:rsidRPr="00937155">
              <w:t>VII.2</w:t>
            </w:r>
          </w:p>
        </w:tc>
        <w:tc>
          <w:tcPr>
            <w:tcW w:w="7495" w:type="dxa"/>
          </w:tcPr>
          <w:p w14:paraId="394FB48D" w14:textId="4D379DB2" w:rsidR="00570225" w:rsidRPr="00937155" w:rsidRDefault="00AD6625" w:rsidP="00570225">
            <w:r w:rsidRPr="00937155">
              <w:t>T</w:t>
            </w:r>
            <w:r w:rsidR="00570225" w:rsidRPr="00937155">
              <w:t>he Contractor shall adhere to the described best practices and standards.</w:t>
            </w:r>
          </w:p>
        </w:tc>
        <w:tc>
          <w:tcPr>
            <w:tcW w:w="1463" w:type="dxa"/>
          </w:tcPr>
          <w:p w14:paraId="41CE4AFB" w14:textId="77777777" w:rsidR="00570225" w:rsidRPr="00937155" w:rsidRDefault="00570225" w:rsidP="00570225"/>
        </w:tc>
        <w:tc>
          <w:tcPr>
            <w:tcW w:w="2607" w:type="dxa"/>
          </w:tcPr>
          <w:p w14:paraId="221F5D25" w14:textId="77777777" w:rsidR="00570225" w:rsidRPr="00937155" w:rsidRDefault="00570225" w:rsidP="00570225"/>
        </w:tc>
      </w:tr>
      <w:tr w:rsidR="00570225" w:rsidRPr="00937155" w14:paraId="1C276722" w14:textId="77777777" w:rsidTr="00BA0D43">
        <w:tc>
          <w:tcPr>
            <w:tcW w:w="1330" w:type="dxa"/>
          </w:tcPr>
          <w:p w14:paraId="06F45B2D" w14:textId="7B2A53A6" w:rsidR="00570225" w:rsidRPr="00937155" w:rsidRDefault="00570225" w:rsidP="00570225">
            <w:r w:rsidRPr="00937155">
              <w:t>VII.3</w:t>
            </w:r>
          </w:p>
        </w:tc>
        <w:tc>
          <w:tcPr>
            <w:tcW w:w="7495" w:type="dxa"/>
          </w:tcPr>
          <w:p w14:paraId="675A8684" w14:textId="7AC229AF" w:rsidR="00570225" w:rsidRPr="00937155" w:rsidRDefault="00AD6625" w:rsidP="00570225">
            <w:r w:rsidRPr="00937155">
              <w:t>T</w:t>
            </w:r>
            <w:r w:rsidR="00570225" w:rsidRPr="00937155">
              <w:t>he Contractor shall adhere to the described work environment.</w:t>
            </w:r>
          </w:p>
        </w:tc>
        <w:tc>
          <w:tcPr>
            <w:tcW w:w="1463" w:type="dxa"/>
          </w:tcPr>
          <w:p w14:paraId="16E76680" w14:textId="77777777" w:rsidR="00570225" w:rsidRPr="00937155" w:rsidRDefault="00570225" w:rsidP="00570225"/>
        </w:tc>
        <w:tc>
          <w:tcPr>
            <w:tcW w:w="2607" w:type="dxa"/>
          </w:tcPr>
          <w:p w14:paraId="4653E93B" w14:textId="77777777" w:rsidR="00570225" w:rsidRPr="00937155" w:rsidRDefault="00570225" w:rsidP="00570225"/>
        </w:tc>
      </w:tr>
      <w:tr w:rsidR="00AD6625" w:rsidRPr="00937155" w14:paraId="70146A2A" w14:textId="77777777" w:rsidTr="00BA0D43">
        <w:tc>
          <w:tcPr>
            <w:tcW w:w="1330" w:type="dxa"/>
          </w:tcPr>
          <w:p w14:paraId="2D58A7BA" w14:textId="448235B6" w:rsidR="00AD6625" w:rsidRPr="00937155" w:rsidRDefault="00AD6625" w:rsidP="00570225">
            <w:r w:rsidRPr="00937155">
              <w:t>VII.</w:t>
            </w:r>
            <w:r w:rsidR="000D2BE6" w:rsidRPr="00937155">
              <w:t>4</w:t>
            </w:r>
          </w:p>
        </w:tc>
        <w:tc>
          <w:tcPr>
            <w:tcW w:w="7495" w:type="dxa"/>
          </w:tcPr>
          <w:p w14:paraId="641C6479" w14:textId="77777777" w:rsidR="00D47185" w:rsidRPr="00937155" w:rsidRDefault="00D47185" w:rsidP="00D47185">
            <w:r w:rsidRPr="00937155">
              <w:t xml:space="preserve">The Contractor shall provide a business continuity and risk assessment plan at the commencement of the Contract to identify potential risks that could impact the successful execution of the implementation activities outlined in this Terms of Reference. </w:t>
            </w:r>
          </w:p>
          <w:p w14:paraId="30474FA6" w14:textId="77777777" w:rsidR="00D47185" w:rsidRPr="00937155" w:rsidRDefault="00D47185" w:rsidP="00D47185">
            <w:r w:rsidRPr="00937155">
              <w:t>Risks may include, but are not limited to, technical challenges, changes in project requirements/scope, resource constraints, schedule delays, integration difficulties, and third-party software dependencies. The risk assessment plan should be consistently updated, aligning with the delivery of Work milestones or significant accomplishments.</w:t>
            </w:r>
          </w:p>
          <w:p w14:paraId="3AC7570A" w14:textId="77777777" w:rsidR="00D47185" w:rsidRPr="00937155" w:rsidRDefault="00D47185" w:rsidP="00D47185">
            <w:r w:rsidRPr="00937155">
              <w:lastRenderedPageBreak/>
              <w:t xml:space="preserve">Upon the satisfactory completion of the Work, the Contractor shall conduct a final review of the initially identified risks. Risks that have been effectively mitigated or did not materialize should be officially closed, accompanied by appropriate documentation. </w:t>
            </w:r>
          </w:p>
          <w:p w14:paraId="3D27470A" w14:textId="6CCD84F9" w:rsidR="00AD6625" w:rsidRPr="00937155" w:rsidRDefault="00D47185" w:rsidP="00570225">
            <w:r w:rsidRPr="00937155">
              <w:t>The insights gained from the risk management process should be methodically documented and shared with the client, thereby contributing to the knowledge repository for forthcoming similar Works.</w:t>
            </w:r>
          </w:p>
        </w:tc>
        <w:tc>
          <w:tcPr>
            <w:tcW w:w="1463" w:type="dxa"/>
          </w:tcPr>
          <w:p w14:paraId="26DD1484" w14:textId="77777777" w:rsidR="00AD6625" w:rsidRPr="00937155" w:rsidRDefault="00AD6625" w:rsidP="00570225"/>
        </w:tc>
        <w:tc>
          <w:tcPr>
            <w:tcW w:w="2607" w:type="dxa"/>
          </w:tcPr>
          <w:p w14:paraId="0A68C32E" w14:textId="77777777" w:rsidR="00AD6625" w:rsidRPr="00937155" w:rsidRDefault="00AD6625" w:rsidP="00570225"/>
        </w:tc>
      </w:tr>
      <w:tr w:rsidR="00AD6625" w:rsidRPr="00937155" w14:paraId="4CC937E3" w14:textId="77777777" w:rsidTr="00BA0D43">
        <w:tc>
          <w:tcPr>
            <w:tcW w:w="1330" w:type="dxa"/>
          </w:tcPr>
          <w:p w14:paraId="751CB1A7" w14:textId="63F7C5F5" w:rsidR="00AD6625" w:rsidRPr="00937155" w:rsidRDefault="00AD6625" w:rsidP="00570225">
            <w:r w:rsidRPr="00937155">
              <w:t>VII.</w:t>
            </w:r>
            <w:r w:rsidR="000D2BE6" w:rsidRPr="00937155">
              <w:t>5</w:t>
            </w:r>
          </w:p>
        </w:tc>
        <w:tc>
          <w:tcPr>
            <w:tcW w:w="7495" w:type="dxa"/>
          </w:tcPr>
          <w:p w14:paraId="23AECC39" w14:textId="1BE46513" w:rsidR="00BE6BFF" w:rsidRPr="00937155" w:rsidRDefault="00BE6BFF" w:rsidP="00BE6BFF">
            <w:r w:rsidRPr="00937155">
              <w:t>The Contractor shall implement and maintain appropriate technical and organi</w:t>
            </w:r>
            <w:r w:rsidR="003D296A" w:rsidRPr="00937155">
              <w:t>z</w:t>
            </w:r>
            <w:r w:rsidRPr="00937155">
              <w:t>ational measures to protect the confidentiality, integrity, and availability of CTBTO's information and systems throughout the duration of the Contract. Access to CTBTO systems and data shall be granted on a least-privilege basis with multi-factor authentication, and access rights shall be reviewed regularly and revoked promptly upon personnel departure or contract end. All data shall be encrypted in transit and at rest, and any identified vulnerabilities shall be remediated in a timely manner commensurate with their severity, supported by annual independent penetration testing. The Contractor shall designate a named point of contact responsible for information security matters for the duration of the Contract.</w:t>
            </w:r>
          </w:p>
          <w:p w14:paraId="68D844BC" w14:textId="7A246600" w:rsidR="00AD6625" w:rsidRPr="00937155" w:rsidRDefault="00BE6BFF" w:rsidP="00570225">
            <w:r w:rsidRPr="00937155">
              <w:t>Where the Contract involves software development, the Contractor shall apply secure development practices throughout the software lifecycle, conducting appropriate security testing prior to any deployment into a production environment and remediating critical and high findings before go-live.</w:t>
            </w:r>
          </w:p>
        </w:tc>
        <w:tc>
          <w:tcPr>
            <w:tcW w:w="1463" w:type="dxa"/>
          </w:tcPr>
          <w:p w14:paraId="4BD1BDE2" w14:textId="77777777" w:rsidR="00AD6625" w:rsidRPr="00937155" w:rsidRDefault="00AD6625" w:rsidP="00570225"/>
        </w:tc>
        <w:tc>
          <w:tcPr>
            <w:tcW w:w="2607" w:type="dxa"/>
          </w:tcPr>
          <w:p w14:paraId="486E5BEC" w14:textId="77777777" w:rsidR="00AD6625" w:rsidRPr="00937155" w:rsidRDefault="00AD6625" w:rsidP="00570225"/>
        </w:tc>
      </w:tr>
    </w:tbl>
    <w:p w14:paraId="3C25BE15" w14:textId="77777777" w:rsidR="003E2EFA" w:rsidRPr="00937155" w:rsidRDefault="003E2EFA" w:rsidP="00CF3B4B"/>
    <w:sectPr w:rsidR="003E2EFA" w:rsidRPr="00937155" w:rsidSect="00D57441">
      <w:pgSz w:w="15840" w:h="12240" w:orient="landscape"/>
      <w:pgMar w:top="1440" w:right="1440" w:bottom="118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2B6D1" w14:textId="77777777" w:rsidR="003C2145" w:rsidRPr="00DE3AB1" w:rsidRDefault="003C2145" w:rsidP="00245722">
      <w:pPr>
        <w:spacing w:after="0" w:line="240" w:lineRule="auto"/>
      </w:pPr>
      <w:r w:rsidRPr="00DE3AB1">
        <w:separator/>
      </w:r>
    </w:p>
  </w:endnote>
  <w:endnote w:type="continuationSeparator" w:id="0">
    <w:p w14:paraId="44C6714F" w14:textId="77777777" w:rsidR="003C2145" w:rsidRPr="00DE3AB1" w:rsidRDefault="003C2145" w:rsidP="00245722">
      <w:pPr>
        <w:spacing w:after="0" w:line="240" w:lineRule="auto"/>
      </w:pPr>
      <w:r w:rsidRPr="00DE3A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2818" w14:textId="77777777" w:rsidR="003C2145" w:rsidRPr="00DE3AB1" w:rsidRDefault="003C2145" w:rsidP="00245722">
      <w:pPr>
        <w:spacing w:after="0" w:line="240" w:lineRule="auto"/>
      </w:pPr>
      <w:r w:rsidRPr="00DE3AB1">
        <w:separator/>
      </w:r>
    </w:p>
  </w:footnote>
  <w:footnote w:type="continuationSeparator" w:id="0">
    <w:p w14:paraId="06ECF7F7" w14:textId="77777777" w:rsidR="003C2145" w:rsidRPr="00DE3AB1" w:rsidRDefault="003C2145" w:rsidP="00245722">
      <w:pPr>
        <w:spacing w:after="0" w:line="240" w:lineRule="auto"/>
      </w:pPr>
      <w:r w:rsidRPr="00DE3AB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3364F92C"/>
    <w:lvl w:ilvl="0">
      <w:start w:val="1"/>
      <w:numFmt w:val="decimal"/>
      <w:lvlText w:val=" %1."/>
      <w:lvlJc w:val="left"/>
      <w:pPr>
        <w:tabs>
          <w:tab w:val="num" w:pos="476"/>
        </w:tabs>
        <w:ind w:left="476" w:hanging="476"/>
      </w:pPr>
      <w:rPr>
        <w:b/>
        <w:bCs/>
      </w:rPr>
    </w:lvl>
    <w:lvl w:ilvl="1">
      <w:start w:val="1"/>
      <w:numFmt w:val="decimal"/>
      <w:lvlText w:val=" %1.%2 "/>
      <w:lvlJc w:val="left"/>
      <w:pPr>
        <w:tabs>
          <w:tab w:val="num" w:pos="476"/>
        </w:tabs>
        <w:ind w:left="476" w:hanging="476"/>
      </w:pPr>
    </w:lvl>
    <w:lvl w:ilvl="2">
      <w:start w:val="1"/>
      <w:numFmt w:val="decimal"/>
      <w:lvlText w:val=" %1.%2.%3 "/>
      <w:lvlJc w:val="left"/>
      <w:pPr>
        <w:tabs>
          <w:tab w:val="num" w:pos="476"/>
        </w:tabs>
        <w:ind w:left="476" w:hanging="476"/>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 w15:restartNumberingAfterBreak="0">
    <w:nsid w:val="00C10E43"/>
    <w:multiLevelType w:val="hybridMultilevel"/>
    <w:tmpl w:val="8F844B0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33E0FFC"/>
    <w:multiLevelType w:val="hybridMultilevel"/>
    <w:tmpl w:val="762E493C"/>
    <w:lvl w:ilvl="0" w:tplc="21F868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C0107"/>
    <w:multiLevelType w:val="hybridMultilevel"/>
    <w:tmpl w:val="3E88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F55"/>
    <w:multiLevelType w:val="hybridMultilevel"/>
    <w:tmpl w:val="EFD67F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47A44"/>
    <w:multiLevelType w:val="hybridMultilevel"/>
    <w:tmpl w:val="CF7A0D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9068D"/>
    <w:multiLevelType w:val="multilevel"/>
    <w:tmpl w:val="42C884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2B449E"/>
    <w:multiLevelType w:val="hybridMultilevel"/>
    <w:tmpl w:val="68F277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D2E2F"/>
    <w:multiLevelType w:val="hybridMultilevel"/>
    <w:tmpl w:val="92485BBA"/>
    <w:lvl w:ilvl="0" w:tplc="0809000F">
      <w:start w:val="1"/>
      <w:numFmt w:val="decimal"/>
      <w:lvlText w:val="%1."/>
      <w:lvlJc w:val="left"/>
      <w:pPr>
        <w:ind w:left="720" w:hanging="360"/>
      </w:pPr>
      <w:rPr>
        <w:rFonts w:hint="default"/>
      </w:rPr>
    </w:lvl>
    <w:lvl w:ilvl="1" w:tplc="FFFFFFFF">
      <w:start w:val="3"/>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1D07BA"/>
    <w:multiLevelType w:val="hybridMultilevel"/>
    <w:tmpl w:val="2032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24D2D"/>
    <w:multiLevelType w:val="multilevel"/>
    <w:tmpl w:val="42C884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F20559"/>
    <w:multiLevelType w:val="hybridMultilevel"/>
    <w:tmpl w:val="8DA8D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E3DE3"/>
    <w:multiLevelType w:val="hybridMultilevel"/>
    <w:tmpl w:val="DAFA64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11F87"/>
    <w:multiLevelType w:val="multilevel"/>
    <w:tmpl w:val="F2A2C648"/>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49A45969"/>
    <w:multiLevelType w:val="hybridMultilevel"/>
    <w:tmpl w:val="C438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A4E13"/>
    <w:multiLevelType w:val="hybridMultilevel"/>
    <w:tmpl w:val="DAEE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6C6427"/>
    <w:multiLevelType w:val="hybridMultilevel"/>
    <w:tmpl w:val="01EE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E32C3"/>
    <w:multiLevelType w:val="hybridMultilevel"/>
    <w:tmpl w:val="6152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0009DA"/>
    <w:multiLevelType w:val="hybridMultilevel"/>
    <w:tmpl w:val="3B2C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342FD"/>
    <w:multiLevelType w:val="hybridMultilevel"/>
    <w:tmpl w:val="E22EAF1A"/>
    <w:lvl w:ilvl="0" w:tplc="A6384B44">
      <w:start w:val="1"/>
      <w:numFmt w:val="bullet"/>
      <w:pStyle w:val="Listing"/>
      <w:lvlText w:val=""/>
      <w:lvlJc w:val="left"/>
      <w:pPr>
        <w:ind w:left="720" w:hanging="360"/>
      </w:pPr>
      <w:rPr>
        <w:rFonts w:ascii="Symbol" w:hAnsi="Symbol" w:hint="default"/>
      </w:rPr>
    </w:lvl>
    <w:lvl w:ilvl="1" w:tplc="A3824360">
      <w:start w:val="3"/>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447EB3"/>
    <w:multiLevelType w:val="hybridMultilevel"/>
    <w:tmpl w:val="E72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5A7536"/>
    <w:multiLevelType w:val="hybridMultilevel"/>
    <w:tmpl w:val="C5FE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216A66"/>
    <w:multiLevelType w:val="hybridMultilevel"/>
    <w:tmpl w:val="35A8ED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2550AF"/>
    <w:multiLevelType w:val="hybridMultilevel"/>
    <w:tmpl w:val="FF1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191886"/>
    <w:multiLevelType w:val="hybridMultilevel"/>
    <w:tmpl w:val="FDE0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930229"/>
    <w:multiLevelType w:val="hybridMultilevel"/>
    <w:tmpl w:val="0A1A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04B5E"/>
    <w:multiLevelType w:val="hybridMultilevel"/>
    <w:tmpl w:val="59C8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998870">
    <w:abstractNumId w:val="0"/>
  </w:num>
  <w:num w:numId="2" w16cid:durableId="2029670696">
    <w:abstractNumId w:val="6"/>
  </w:num>
  <w:num w:numId="3" w16cid:durableId="506750131">
    <w:abstractNumId w:val="22"/>
  </w:num>
  <w:num w:numId="4" w16cid:durableId="246154000">
    <w:abstractNumId w:val="10"/>
  </w:num>
  <w:num w:numId="5" w16cid:durableId="117258642">
    <w:abstractNumId w:val="15"/>
  </w:num>
  <w:num w:numId="6" w16cid:durableId="1404259562">
    <w:abstractNumId w:val="1"/>
  </w:num>
  <w:num w:numId="7" w16cid:durableId="347028886">
    <w:abstractNumId w:val="23"/>
  </w:num>
  <w:num w:numId="8" w16cid:durableId="1335108558">
    <w:abstractNumId w:val="14"/>
  </w:num>
  <w:num w:numId="9" w16cid:durableId="2124573792">
    <w:abstractNumId w:val="21"/>
  </w:num>
  <w:num w:numId="10" w16cid:durableId="84033749">
    <w:abstractNumId w:val="24"/>
  </w:num>
  <w:num w:numId="11" w16cid:durableId="393284603">
    <w:abstractNumId w:val="18"/>
  </w:num>
  <w:num w:numId="12" w16cid:durableId="1043675370">
    <w:abstractNumId w:val="9"/>
  </w:num>
  <w:num w:numId="13" w16cid:durableId="89474848">
    <w:abstractNumId w:val="20"/>
  </w:num>
  <w:num w:numId="14" w16cid:durableId="1127048268">
    <w:abstractNumId w:val="3"/>
  </w:num>
  <w:num w:numId="15" w16cid:durableId="639312983">
    <w:abstractNumId w:val="17"/>
  </w:num>
  <w:num w:numId="16" w16cid:durableId="1147164642">
    <w:abstractNumId w:val="11"/>
  </w:num>
  <w:num w:numId="17" w16cid:durableId="290551423">
    <w:abstractNumId w:val="12"/>
  </w:num>
  <w:num w:numId="18" w16cid:durableId="354774667">
    <w:abstractNumId w:val="7"/>
  </w:num>
  <w:num w:numId="19" w16cid:durableId="893152022">
    <w:abstractNumId w:val="4"/>
  </w:num>
  <w:num w:numId="20" w16cid:durableId="1047291276">
    <w:abstractNumId w:val="5"/>
  </w:num>
  <w:num w:numId="21" w16cid:durableId="1892769073">
    <w:abstractNumId w:val="25"/>
  </w:num>
  <w:num w:numId="22" w16cid:durableId="394789769">
    <w:abstractNumId w:val="16"/>
  </w:num>
  <w:num w:numId="23" w16cid:durableId="518474272">
    <w:abstractNumId w:val="26"/>
  </w:num>
  <w:num w:numId="24" w16cid:durableId="87210781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736734">
    <w:abstractNumId w:val="8"/>
  </w:num>
  <w:num w:numId="26" w16cid:durableId="852843003">
    <w:abstractNumId w:val="2"/>
  </w:num>
  <w:num w:numId="27" w16cid:durableId="7688192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A"/>
    <w:rsid w:val="00004C9F"/>
    <w:rsid w:val="00013F44"/>
    <w:rsid w:val="000165FC"/>
    <w:rsid w:val="00023EA4"/>
    <w:rsid w:val="00026D7B"/>
    <w:rsid w:val="0004123C"/>
    <w:rsid w:val="00053367"/>
    <w:rsid w:val="0007390E"/>
    <w:rsid w:val="0008638E"/>
    <w:rsid w:val="00092CC3"/>
    <w:rsid w:val="000A4C27"/>
    <w:rsid w:val="000B6B0A"/>
    <w:rsid w:val="000D2BE6"/>
    <w:rsid w:val="000E3E48"/>
    <w:rsid w:val="000F2F83"/>
    <w:rsid w:val="000F7F0B"/>
    <w:rsid w:val="001019E3"/>
    <w:rsid w:val="00102D15"/>
    <w:rsid w:val="001107E1"/>
    <w:rsid w:val="00116054"/>
    <w:rsid w:val="001226D2"/>
    <w:rsid w:val="001261EA"/>
    <w:rsid w:val="00130242"/>
    <w:rsid w:val="0013501D"/>
    <w:rsid w:val="00152693"/>
    <w:rsid w:val="00162E5D"/>
    <w:rsid w:val="001642E8"/>
    <w:rsid w:val="0016699F"/>
    <w:rsid w:val="001B2041"/>
    <w:rsid w:val="001B6B45"/>
    <w:rsid w:val="001B7137"/>
    <w:rsid w:val="001B7393"/>
    <w:rsid w:val="001C69E0"/>
    <w:rsid w:val="001D1C36"/>
    <w:rsid w:val="001F3AD5"/>
    <w:rsid w:val="001F405F"/>
    <w:rsid w:val="002042B4"/>
    <w:rsid w:val="0021725E"/>
    <w:rsid w:val="0021776C"/>
    <w:rsid w:val="0022421C"/>
    <w:rsid w:val="00231069"/>
    <w:rsid w:val="00245722"/>
    <w:rsid w:val="002518A0"/>
    <w:rsid w:val="002703C2"/>
    <w:rsid w:val="002721C9"/>
    <w:rsid w:val="00273106"/>
    <w:rsid w:val="00292C8E"/>
    <w:rsid w:val="00293639"/>
    <w:rsid w:val="00294A55"/>
    <w:rsid w:val="00297F6F"/>
    <w:rsid w:val="002A3E35"/>
    <w:rsid w:val="002E3E53"/>
    <w:rsid w:val="002F6719"/>
    <w:rsid w:val="002F6A45"/>
    <w:rsid w:val="002F6B5F"/>
    <w:rsid w:val="0030256E"/>
    <w:rsid w:val="00302B3A"/>
    <w:rsid w:val="0033227D"/>
    <w:rsid w:val="00334A46"/>
    <w:rsid w:val="00342AD3"/>
    <w:rsid w:val="00347E8A"/>
    <w:rsid w:val="00353308"/>
    <w:rsid w:val="00354336"/>
    <w:rsid w:val="00360840"/>
    <w:rsid w:val="00363B87"/>
    <w:rsid w:val="003676A1"/>
    <w:rsid w:val="00371A9E"/>
    <w:rsid w:val="0037423E"/>
    <w:rsid w:val="0038551A"/>
    <w:rsid w:val="003A0829"/>
    <w:rsid w:val="003C2145"/>
    <w:rsid w:val="003C30B3"/>
    <w:rsid w:val="003C3A73"/>
    <w:rsid w:val="003C7808"/>
    <w:rsid w:val="003D296A"/>
    <w:rsid w:val="003D5505"/>
    <w:rsid w:val="003E10F6"/>
    <w:rsid w:val="003E18E9"/>
    <w:rsid w:val="003E1B6F"/>
    <w:rsid w:val="003E2EFA"/>
    <w:rsid w:val="003F1322"/>
    <w:rsid w:val="00400475"/>
    <w:rsid w:val="004013FD"/>
    <w:rsid w:val="0041269F"/>
    <w:rsid w:val="00430B43"/>
    <w:rsid w:val="00430E90"/>
    <w:rsid w:val="0044715C"/>
    <w:rsid w:val="004545B5"/>
    <w:rsid w:val="00457123"/>
    <w:rsid w:val="0046121D"/>
    <w:rsid w:val="0046222E"/>
    <w:rsid w:val="004740EE"/>
    <w:rsid w:val="004875E0"/>
    <w:rsid w:val="004A7176"/>
    <w:rsid w:val="004D6CE7"/>
    <w:rsid w:val="004E12BB"/>
    <w:rsid w:val="00512AE4"/>
    <w:rsid w:val="00523DF4"/>
    <w:rsid w:val="0053252C"/>
    <w:rsid w:val="00546F56"/>
    <w:rsid w:val="00556EB5"/>
    <w:rsid w:val="00570225"/>
    <w:rsid w:val="00590BDC"/>
    <w:rsid w:val="00594331"/>
    <w:rsid w:val="005959A0"/>
    <w:rsid w:val="005A5B10"/>
    <w:rsid w:val="005D07F1"/>
    <w:rsid w:val="005D3D01"/>
    <w:rsid w:val="005E05B5"/>
    <w:rsid w:val="005F2111"/>
    <w:rsid w:val="005F33F6"/>
    <w:rsid w:val="005F6C90"/>
    <w:rsid w:val="0061480A"/>
    <w:rsid w:val="00617AED"/>
    <w:rsid w:val="00627B50"/>
    <w:rsid w:val="0064069B"/>
    <w:rsid w:val="00652EB8"/>
    <w:rsid w:val="006605A5"/>
    <w:rsid w:val="00661DE9"/>
    <w:rsid w:val="0067427C"/>
    <w:rsid w:val="00684E98"/>
    <w:rsid w:val="006A7725"/>
    <w:rsid w:val="006B0B7F"/>
    <w:rsid w:val="006E1DAA"/>
    <w:rsid w:val="006E50DF"/>
    <w:rsid w:val="006F05AD"/>
    <w:rsid w:val="006F567B"/>
    <w:rsid w:val="007420DF"/>
    <w:rsid w:val="00742BFA"/>
    <w:rsid w:val="00747CEA"/>
    <w:rsid w:val="00774282"/>
    <w:rsid w:val="007906DB"/>
    <w:rsid w:val="007A353A"/>
    <w:rsid w:val="007A5EF3"/>
    <w:rsid w:val="007D203C"/>
    <w:rsid w:val="007E18A2"/>
    <w:rsid w:val="007E2692"/>
    <w:rsid w:val="007F48B9"/>
    <w:rsid w:val="0081295C"/>
    <w:rsid w:val="0082028B"/>
    <w:rsid w:val="008421C9"/>
    <w:rsid w:val="00851C55"/>
    <w:rsid w:val="008531D1"/>
    <w:rsid w:val="00857227"/>
    <w:rsid w:val="00867734"/>
    <w:rsid w:val="00871070"/>
    <w:rsid w:val="0087576C"/>
    <w:rsid w:val="00877287"/>
    <w:rsid w:val="0088001C"/>
    <w:rsid w:val="00895ACF"/>
    <w:rsid w:val="00896335"/>
    <w:rsid w:val="008A319F"/>
    <w:rsid w:val="008A734E"/>
    <w:rsid w:val="008B2FF1"/>
    <w:rsid w:val="008C43E9"/>
    <w:rsid w:val="008E5119"/>
    <w:rsid w:val="008E7527"/>
    <w:rsid w:val="008F709D"/>
    <w:rsid w:val="00915875"/>
    <w:rsid w:val="00937155"/>
    <w:rsid w:val="00940F56"/>
    <w:rsid w:val="00945D04"/>
    <w:rsid w:val="0094613F"/>
    <w:rsid w:val="0095504A"/>
    <w:rsid w:val="0096056E"/>
    <w:rsid w:val="009623FE"/>
    <w:rsid w:val="0097432F"/>
    <w:rsid w:val="009758D1"/>
    <w:rsid w:val="00976890"/>
    <w:rsid w:val="00980A36"/>
    <w:rsid w:val="009841EC"/>
    <w:rsid w:val="00984268"/>
    <w:rsid w:val="00984932"/>
    <w:rsid w:val="00991EFB"/>
    <w:rsid w:val="009A6B81"/>
    <w:rsid w:val="009A7F0B"/>
    <w:rsid w:val="009C0E54"/>
    <w:rsid w:val="009C473C"/>
    <w:rsid w:val="009C53E8"/>
    <w:rsid w:val="009C7D05"/>
    <w:rsid w:val="009E45F6"/>
    <w:rsid w:val="009E4D91"/>
    <w:rsid w:val="009F3A8D"/>
    <w:rsid w:val="00A02C49"/>
    <w:rsid w:val="00A3302E"/>
    <w:rsid w:val="00A36F28"/>
    <w:rsid w:val="00A4231C"/>
    <w:rsid w:val="00A44C28"/>
    <w:rsid w:val="00A511C1"/>
    <w:rsid w:val="00A56413"/>
    <w:rsid w:val="00A6286D"/>
    <w:rsid w:val="00A72299"/>
    <w:rsid w:val="00A74716"/>
    <w:rsid w:val="00A85F06"/>
    <w:rsid w:val="00A871F0"/>
    <w:rsid w:val="00A91264"/>
    <w:rsid w:val="00AA0C86"/>
    <w:rsid w:val="00AA26A7"/>
    <w:rsid w:val="00AB15B6"/>
    <w:rsid w:val="00AB3B0F"/>
    <w:rsid w:val="00AC1648"/>
    <w:rsid w:val="00AC595E"/>
    <w:rsid w:val="00AC59B1"/>
    <w:rsid w:val="00AC700B"/>
    <w:rsid w:val="00AD6625"/>
    <w:rsid w:val="00AE513D"/>
    <w:rsid w:val="00AF1916"/>
    <w:rsid w:val="00AF7CBC"/>
    <w:rsid w:val="00B00C51"/>
    <w:rsid w:val="00B01171"/>
    <w:rsid w:val="00B1483C"/>
    <w:rsid w:val="00B32539"/>
    <w:rsid w:val="00B35286"/>
    <w:rsid w:val="00B37D81"/>
    <w:rsid w:val="00B47EBB"/>
    <w:rsid w:val="00B5307E"/>
    <w:rsid w:val="00B61EE6"/>
    <w:rsid w:val="00B67BAE"/>
    <w:rsid w:val="00B70A0B"/>
    <w:rsid w:val="00B7222E"/>
    <w:rsid w:val="00BA0D43"/>
    <w:rsid w:val="00BB2A07"/>
    <w:rsid w:val="00BB3B8C"/>
    <w:rsid w:val="00BB77D5"/>
    <w:rsid w:val="00BC73D1"/>
    <w:rsid w:val="00BE1672"/>
    <w:rsid w:val="00BE3BC6"/>
    <w:rsid w:val="00BE6BFF"/>
    <w:rsid w:val="00BE73EE"/>
    <w:rsid w:val="00BF03BC"/>
    <w:rsid w:val="00C06EF1"/>
    <w:rsid w:val="00C1348B"/>
    <w:rsid w:val="00C17782"/>
    <w:rsid w:val="00C32F8B"/>
    <w:rsid w:val="00C343C4"/>
    <w:rsid w:val="00C402BA"/>
    <w:rsid w:val="00C53433"/>
    <w:rsid w:val="00C57D52"/>
    <w:rsid w:val="00C633FE"/>
    <w:rsid w:val="00C84A5C"/>
    <w:rsid w:val="00C90F21"/>
    <w:rsid w:val="00C94A0D"/>
    <w:rsid w:val="00CA7EEA"/>
    <w:rsid w:val="00CE3449"/>
    <w:rsid w:val="00CE685F"/>
    <w:rsid w:val="00CF152D"/>
    <w:rsid w:val="00CF3B4B"/>
    <w:rsid w:val="00D00186"/>
    <w:rsid w:val="00D06165"/>
    <w:rsid w:val="00D217A3"/>
    <w:rsid w:val="00D30026"/>
    <w:rsid w:val="00D300B2"/>
    <w:rsid w:val="00D3129A"/>
    <w:rsid w:val="00D35697"/>
    <w:rsid w:val="00D42F86"/>
    <w:rsid w:val="00D47185"/>
    <w:rsid w:val="00D57441"/>
    <w:rsid w:val="00D673CF"/>
    <w:rsid w:val="00D70BA9"/>
    <w:rsid w:val="00D7187C"/>
    <w:rsid w:val="00D71888"/>
    <w:rsid w:val="00D74DE9"/>
    <w:rsid w:val="00D81BD3"/>
    <w:rsid w:val="00D93282"/>
    <w:rsid w:val="00D95466"/>
    <w:rsid w:val="00D95505"/>
    <w:rsid w:val="00DB0777"/>
    <w:rsid w:val="00DB0BDA"/>
    <w:rsid w:val="00DB2037"/>
    <w:rsid w:val="00DD5F9E"/>
    <w:rsid w:val="00DD792B"/>
    <w:rsid w:val="00DE3AB1"/>
    <w:rsid w:val="00DE44E7"/>
    <w:rsid w:val="00DF7725"/>
    <w:rsid w:val="00E00C69"/>
    <w:rsid w:val="00E00D65"/>
    <w:rsid w:val="00E05DBB"/>
    <w:rsid w:val="00E128FF"/>
    <w:rsid w:val="00E153E3"/>
    <w:rsid w:val="00E53BE2"/>
    <w:rsid w:val="00E726C6"/>
    <w:rsid w:val="00E83DD9"/>
    <w:rsid w:val="00E954F4"/>
    <w:rsid w:val="00E97B02"/>
    <w:rsid w:val="00EA572A"/>
    <w:rsid w:val="00EC16CA"/>
    <w:rsid w:val="00EF5EA8"/>
    <w:rsid w:val="00F1665F"/>
    <w:rsid w:val="00F34DBE"/>
    <w:rsid w:val="00F714B4"/>
    <w:rsid w:val="00F7154A"/>
    <w:rsid w:val="00F80032"/>
    <w:rsid w:val="00F82994"/>
    <w:rsid w:val="00F82A41"/>
    <w:rsid w:val="00FA1F54"/>
    <w:rsid w:val="00FA44CA"/>
    <w:rsid w:val="00FB5B40"/>
    <w:rsid w:val="00FE33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F8E60"/>
  <w15:chartTrackingRefBased/>
  <w15:docId w15:val="{149FFCCB-0AB3-4C1E-A03B-D12BF04D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639"/>
    <w:rPr>
      <w:lang w:val="en-GB"/>
    </w:rPr>
  </w:style>
  <w:style w:type="paragraph" w:styleId="Heading1">
    <w:name w:val="heading 1"/>
    <w:basedOn w:val="Normal"/>
    <w:next w:val="Normal"/>
    <w:link w:val="Heading1Char"/>
    <w:uiPriority w:val="9"/>
    <w:qFormat/>
    <w:rsid w:val="003E2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EFA"/>
    <w:rPr>
      <w:rFonts w:eastAsiaTheme="majorEastAsia" w:cstheme="majorBidi"/>
      <w:color w:val="272727" w:themeColor="text1" w:themeTint="D8"/>
    </w:rPr>
  </w:style>
  <w:style w:type="paragraph" w:styleId="Title">
    <w:name w:val="Title"/>
    <w:basedOn w:val="Normal"/>
    <w:next w:val="Normal"/>
    <w:link w:val="TitleChar"/>
    <w:uiPriority w:val="10"/>
    <w:qFormat/>
    <w:rsid w:val="003E2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EFA"/>
    <w:pPr>
      <w:spacing w:before="160"/>
      <w:jc w:val="center"/>
    </w:pPr>
    <w:rPr>
      <w:i/>
      <w:iCs/>
      <w:color w:val="404040" w:themeColor="text1" w:themeTint="BF"/>
    </w:rPr>
  </w:style>
  <w:style w:type="character" w:customStyle="1" w:styleId="QuoteChar">
    <w:name w:val="Quote Char"/>
    <w:basedOn w:val="DefaultParagraphFont"/>
    <w:link w:val="Quote"/>
    <w:uiPriority w:val="29"/>
    <w:rsid w:val="003E2EFA"/>
    <w:rPr>
      <w:i/>
      <w:iCs/>
      <w:color w:val="404040" w:themeColor="text1" w:themeTint="BF"/>
    </w:rPr>
  </w:style>
  <w:style w:type="paragraph" w:styleId="ListParagraph">
    <w:name w:val="List Paragraph"/>
    <w:basedOn w:val="Normal"/>
    <w:uiPriority w:val="34"/>
    <w:qFormat/>
    <w:rsid w:val="003E2EFA"/>
    <w:pPr>
      <w:ind w:left="720"/>
      <w:contextualSpacing/>
    </w:pPr>
  </w:style>
  <w:style w:type="character" w:styleId="IntenseEmphasis">
    <w:name w:val="Intense Emphasis"/>
    <w:basedOn w:val="DefaultParagraphFont"/>
    <w:uiPriority w:val="21"/>
    <w:qFormat/>
    <w:rsid w:val="003E2EFA"/>
    <w:rPr>
      <w:i/>
      <w:iCs/>
      <w:color w:val="0F4761" w:themeColor="accent1" w:themeShade="BF"/>
    </w:rPr>
  </w:style>
  <w:style w:type="paragraph" w:styleId="IntenseQuote">
    <w:name w:val="Intense Quote"/>
    <w:basedOn w:val="Normal"/>
    <w:next w:val="Normal"/>
    <w:link w:val="IntenseQuoteChar"/>
    <w:uiPriority w:val="30"/>
    <w:qFormat/>
    <w:rsid w:val="003E2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EFA"/>
    <w:rPr>
      <w:i/>
      <w:iCs/>
      <w:color w:val="0F4761" w:themeColor="accent1" w:themeShade="BF"/>
    </w:rPr>
  </w:style>
  <w:style w:type="character" w:styleId="IntenseReference">
    <w:name w:val="Intense Reference"/>
    <w:basedOn w:val="DefaultParagraphFont"/>
    <w:uiPriority w:val="32"/>
    <w:qFormat/>
    <w:rsid w:val="003E2EFA"/>
    <w:rPr>
      <w:b/>
      <w:bCs/>
      <w:smallCaps/>
      <w:color w:val="0F4761" w:themeColor="accent1" w:themeShade="BF"/>
      <w:spacing w:val="5"/>
    </w:rPr>
  </w:style>
  <w:style w:type="paragraph" w:styleId="Caption">
    <w:name w:val="caption"/>
    <w:basedOn w:val="Normal"/>
    <w:next w:val="Normal"/>
    <w:unhideWhenUsed/>
    <w:qFormat/>
    <w:rsid w:val="00B67BAE"/>
    <w:pPr>
      <w:spacing w:after="200" w:line="240" w:lineRule="auto"/>
    </w:pPr>
    <w:rPr>
      <w:rFonts w:eastAsiaTheme="minorEastAsia"/>
      <w:b/>
      <w:bCs/>
      <w:color w:val="156082" w:themeColor="accent1"/>
      <w:kern w:val="0"/>
      <w:sz w:val="18"/>
      <w:szCs w:val="18"/>
      <w14:ligatures w14:val="none"/>
    </w:rPr>
  </w:style>
  <w:style w:type="character" w:customStyle="1" w:styleId="normaltextrun">
    <w:name w:val="normaltextrun"/>
    <w:basedOn w:val="DefaultParagraphFont"/>
    <w:rsid w:val="00B67BAE"/>
  </w:style>
  <w:style w:type="character" w:customStyle="1" w:styleId="eop">
    <w:name w:val="eop"/>
    <w:basedOn w:val="DefaultParagraphFont"/>
    <w:rsid w:val="00D57441"/>
  </w:style>
  <w:style w:type="paragraph" w:customStyle="1" w:styleId="TableContents">
    <w:name w:val="Table Contents"/>
    <w:basedOn w:val="Normal"/>
    <w:rsid w:val="00D57441"/>
    <w:pPr>
      <w:suppressLineNumbers/>
      <w:suppressAutoHyphens/>
      <w:spacing w:after="283" w:line="240" w:lineRule="auto"/>
    </w:pPr>
    <w:rPr>
      <w:rFonts w:ascii="Times New Roman" w:eastAsia="Times New Roman" w:hAnsi="Times New Roman" w:cs="Times New Roman"/>
      <w:kern w:val="0"/>
      <w:sz w:val="24"/>
      <w:szCs w:val="20"/>
      <w:lang w:eastAsia="ar-SA"/>
      <w14:ligatures w14:val="none"/>
    </w:rPr>
  </w:style>
  <w:style w:type="paragraph" w:customStyle="1" w:styleId="TableHeading">
    <w:name w:val="Table Heading"/>
    <w:basedOn w:val="TableContents"/>
    <w:rsid w:val="00D57441"/>
    <w:pPr>
      <w:jc w:val="center"/>
    </w:pPr>
    <w:rPr>
      <w:b/>
      <w:bCs/>
    </w:rPr>
  </w:style>
  <w:style w:type="paragraph" w:customStyle="1" w:styleId="Body-Style">
    <w:name w:val="Body-Style"/>
    <w:basedOn w:val="BodyText"/>
    <w:link w:val="Body-StyleChar"/>
    <w:qFormat/>
    <w:rsid w:val="00AA26A7"/>
    <w:pPr>
      <w:pBdr>
        <w:top w:val="nil"/>
        <w:left w:val="nil"/>
        <w:bottom w:val="nil"/>
        <w:right w:val="nil"/>
        <w:between w:val="nil"/>
        <w:bar w:val="nil"/>
      </w:pBdr>
      <w:tabs>
        <w:tab w:val="left" w:pos="707"/>
        <w:tab w:val="left" w:pos="851"/>
      </w:tabs>
      <w:spacing w:line="276" w:lineRule="auto"/>
      <w:jc w:val="both"/>
    </w:pPr>
    <w:rPr>
      <w:rFonts w:ascii="Calibri" w:eastAsia="Arial Unicode MS" w:hAnsi="Calibri" w:cs="Calibri"/>
      <w:color w:val="000000"/>
      <w:kern w:val="0"/>
      <w:szCs w:val="20"/>
      <w:u w:color="000000"/>
      <w:bdr w:val="nil"/>
      <w14:ligatures w14:val="none"/>
    </w:rPr>
  </w:style>
  <w:style w:type="character" w:customStyle="1" w:styleId="Body-StyleChar">
    <w:name w:val="Body-Style Char"/>
    <w:basedOn w:val="BodyTextChar"/>
    <w:link w:val="Body-Style"/>
    <w:qFormat/>
    <w:rsid w:val="00AA26A7"/>
    <w:rPr>
      <w:rFonts w:ascii="Calibri" w:eastAsia="Arial Unicode MS" w:hAnsi="Calibri" w:cs="Calibri"/>
      <w:color w:val="000000"/>
      <w:kern w:val="0"/>
      <w:szCs w:val="20"/>
      <w:u w:color="000000"/>
      <w:bdr w:val="nil"/>
      <w14:ligatures w14:val="none"/>
    </w:rPr>
  </w:style>
  <w:style w:type="character" w:styleId="CommentReference">
    <w:name w:val="annotation reference"/>
    <w:basedOn w:val="DefaultParagraphFont"/>
    <w:uiPriority w:val="99"/>
    <w:semiHidden/>
    <w:unhideWhenUsed/>
    <w:rsid w:val="00AA26A7"/>
    <w:rPr>
      <w:sz w:val="16"/>
      <w:szCs w:val="16"/>
    </w:rPr>
  </w:style>
  <w:style w:type="paragraph" w:styleId="CommentText">
    <w:name w:val="annotation text"/>
    <w:basedOn w:val="Normal"/>
    <w:link w:val="CommentTextChar"/>
    <w:uiPriority w:val="99"/>
    <w:unhideWhenUsed/>
    <w:rsid w:val="00AA26A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CommentTextChar">
    <w:name w:val="Comment Text Char"/>
    <w:basedOn w:val="DefaultParagraphFont"/>
    <w:link w:val="CommentText"/>
    <w:uiPriority w:val="99"/>
    <w:rsid w:val="00AA26A7"/>
    <w:rPr>
      <w:rFonts w:ascii="Times New Roman" w:eastAsia="Arial Unicode MS" w:hAnsi="Times New Roman" w:cs="Times New Roman"/>
      <w:kern w:val="0"/>
      <w:sz w:val="20"/>
      <w:szCs w:val="20"/>
      <w:bdr w:val="nil"/>
      <w14:ligatures w14:val="none"/>
    </w:rPr>
  </w:style>
  <w:style w:type="paragraph" w:styleId="BodyText">
    <w:name w:val="Body Text"/>
    <w:basedOn w:val="Normal"/>
    <w:link w:val="BodyTextChar"/>
    <w:uiPriority w:val="99"/>
    <w:semiHidden/>
    <w:unhideWhenUsed/>
    <w:rsid w:val="00AA26A7"/>
    <w:pPr>
      <w:spacing w:after="120"/>
    </w:pPr>
  </w:style>
  <w:style w:type="character" w:customStyle="1" w:styleId="BodyTextChar">
    <w:name w:val="Body Text Char"/>
    <w:basedOn w:val="DefaultParagraphFont"/>
    <w:link w:val="BodyText"/>
    <w:uiPriority w:val="99"/>
    <w:semiHidden/>
    <w:rsid w:val="00AA26A7"/>
  </w:style>
  <w:style w:type="paragraph" w:styleId="Header">
    <w:name w:val="header"/>
    <w:basedOn w:val="Normal"/>
    <w:link w:val="HeaderChar"/>
    <w:uiPriority w:val="99"/>
    <w:unhideWhenUsed/>
    <w:rsid w:val="00245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722"/>
  </w:style>
  <w:style w:type="paragraph" w:styleId="Footer">
    <w:name w:val="footer"/>
    <w:basedOn w:val="Normal"/>
    <w:link w:val="FooterChar"/>
    <w:uiPriority w:val="99"/>
    <w:unhideWhenUsed/>
    <w:rsid w:val="00245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722"/>
  </w:style>
  <w:style w:type="paragraph" w:styleId="Revision">
    <w:name w:val="Revision"/>
    <w:hidden/>
    <w:uiPriority w:val="99"/>
    <w:semiHidden/>
    <w:rsid w:val="006A7725"/>
    <w:pPr>
      <w:spacing w:after="0" w:line="240" w:lineRule="auto"/>
    </w:pPr>
  </w:style>
  <w:style w:type="paragraph" w:customStyle="1" w:styleId="Listing">
    <w:name w:val="Listing"/>
    <w:basedOn w:val="ListParagraph"/>
    <w:link w:val="ListingChar"/>
    <w:qFormat/>
    <w:rsid w:val="00026D7B"/>
    <w:pPr>
      <w:numPr>
        <w:numId w:val="24"/>
      </w:numPr>
      <w:spacing w:after="80" w:line="240" w:lineRule="auto"/>
      <w:contextualSpacing w:val="0"/>
      <w:jc w:val="both"/>
      <w:outlineLvl w:val="2"/>
    </w:pPr>
    <w:rPr>
      <w:rFonts w:ascii="Times New Roman" w:eastAsia="Times New Roman" w:hAnsi="Times New Roman" w:cs="Times New Roman"/>
      <w:kern w:val="0"/>
      <w:lang w:eastAsia="en-GB"/>
      <w14:ligatures w14:val="none"/>
    </w:rPr>
  </w:style>
  <w:style w:type="character" w:customStyle="1" w:styleId="ListingChar">
    <w:name w:val="Listing Char"/>
    <w:link w:val="Listing"/>
    <w:rsid w:val="00026D7B"/>
    <w:rPr>
      <w:rFonts w:ascii="Times New Roman" w:eastAsia="Times New Roman" w:hAnsi="Times New Roman" w:cs="Times New Roman"/>
      <w:kern w:val="0"/>
      <w:lang w:val="en-GB" w:eastAsia="en-GB"/>
      <w14:ligatures w14:val="none"/>
    </w:rPr>
  </w:style>
  <w:style w:type="character" w:styleId="Mention">
    <w:name w:val="Mention"/>
    <w:basedOn w:val="DefaultParagraphFont"/>
    <w:uiPriority w:val="99"/>
    <w:unhideWhenUsed/>
    <w:rsid w:val="00D718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99103">
      <w:bodyDiv w:val="1"/>
      <w:marLeft w:val="0"/>
      <w:marRight w:val="0"/>
      <w:marTop w:val="0"/>
      <w:marBottom w:val="0"/>
      <w:divBdr>
        <w:top w:val="none" w:sz="0" w:space="0" w:color="auto"/>
        <w:left w:val="none" w:sz="0" w:space="0" w:color="auto"/>
        <w:bottom w:val="none" w:sz="0" w:space="0" w:color="auto"/>
        <w:right w:val="none" w:sz="0" w:space="0" w:color="auto"/>
      </w:divBdr>
    </w:div>
    <w:div w:id="74877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8D44037158F5459F40703C0C72A221" ma:contentTypeVersion="16" ma:contentTypeDescription="Create a new document." ma:contentTypeScope="" ma:versionID="2f57168de3e2670cc90b32883acf54ac">
  <xsd:schema xmlns:xsd="http://www.w3.org/2001/XMLSchema" xmlns:xs="http://www.w3.org/2001/XMLSchema" xmlns:p="http://schemas.microsoft.com/office/2006/metadata/properties" xmlns:ns2="a0bb26a4-f399-4112-a022-56cec3879cf0" xmlns:ns3="d30789d2-46f2-40e0-bb81-f09458cad5de" targetNamespace="http://schemas.microsoft.com/office/2006/metadata/properties" ma:root="true" ma:fieldsID="ace1a9c2ea2699767ef65cbc2778dfbe" ns2:_="" ns3:_="">
    <xsd:import namespace="a0bb26a4-f399-4112-a022-56cec3879cf0"/>
    <xsd:import namespace="d30789d2-46f2-40e0-bb81-f09458cad5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b26a4-f399-4112-a022-56cec387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8395b-6b03-452f-b821-0db5c68086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789d2-46f2-40e0-bb81-f09458cad5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64762-3ada-4a90-bf5f-35e956c4c859}" ma:internalName="TaxCatchAll" ma:showField="CatchAllData" ma:web="d30789d2-46f2-40e0-bb81-f09458cad5d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bb26a4-f399-4112-a022-56cec3879cf0">
      <Terms xmlns="http://schemas.microsoft.com/office/infopath/2007/PartnerControls"/>
    </lcf76f155ced4ddcb4097134ff3c332f>
    <TaxCatchAll xmlns="d30789d2-46f2-40e0-bb81-f09458cad5de" xsi:nil="true"/>
    <_Flow_SignoffStatus xmlns="a0bb26a4-f399-4112-a022-56cec3879cf0" xsi:nil="true"/>
  </documentManagement>
</p:properties>
</file>

<file path=customXml/itemProps1.xml><?xml version="1.0" encoding="utf-8"?>
<ds:datastoreItem xmlns:ds="http://schemas.openxmlformats.org/officeDocument/2006/customXml" ds:itemID="{D9965B6F-3033-4C25-95B4-06FD4ECA7919}">
  <ds:schemaRefs>
    <ds:schemaRef ds:uri="http://schemas.microsoft.com/sharepoint/v3/contenttype/forms"/>
  </ds:schemaRefs>
</ds:datastoreItem>
</file>

<file path=customXml/itemProps2.xml><?xml version="1.0" encoding="utf-8"?>
<ds:datastoreItem xmlns:ds="http://schemas.openxmlformats.org/officeDocument/2006/customXml" ds:itemID="{471D21B6-5B57-448E-868D-2EB35B0A7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b26a4-f399-4112-a022-56cec3879cf0"/>
    <ds:schemaRef ds:uri="d30789d2-46f2-40e0-bb81-f09458cad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1D997-FB0D-4755-9262-C30D5F65E233}">
  <ds:schemaRefs>
    <ds:schemaRef ds:uri="http://schemas.microsoft.com/office/2006/metadata/properties"/>
    <ds:schemaRef ds:uri="http://schemas.microsoft.com/office/infopath/2007/PartnerControls"/>
    <ds:schemaRef ds:uri="a0bb26a4-f399-4112-a022-56cec3879cf0"/>
    <ds:schemaRef ds:uri="d30789d2-46f2-40e0-bb81-f09458cad5de"/>
  </ds:schemaRefs>
</ds:datastoreItem>
</file>

<file path=docMetadata/LabelInfo.xml><?xml version="1.0" encoding="utf-8"?>
<clbl:labelList xmlns:clbl="http://schemas.microsoft.com/office/2020/mipLabelMetadata">
  <clbl:label id="{beb0b889-53f4-4e3a-9b3f-a04468ed6d76}" enabled="0" method="" siteId="{beb0b889-53f4-4e3a-9b3f-a04468ed6d76}" removed="1"/>
</clbl:labelList>
</file>

<file path=docProps/app.xml><?xml version="1.0" encoding="utf-8"?>
<Properties xmlns="http://schemas.openxmlformats.org/officeDocument/2006/extended-properties" xmlns:vt="http://schemas.openxmlformats.org/officeDocument/2006/docPropsVTypes">
  <Template>Normal</Template>
  <TotalTime>483</TotalTime>
  <Pages>17</Pages>
  <Words>3753</Words>
  <Characters>21393</Characters>
  <Application>Microsoft Office Word</Application>
  <DocSecurity>0</DocSecurity>
  <Lines>178</Lines>
  <Paragraphs>50</Paragraphs>
  <ScaleCrop>false</ScaleCrop>
  <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Adam</dc:creator>
  <cp:keywords/>
  <dc:description/>
  <cp:lastModifiedBy>RICKARD Adam</cp:lastModifiedBy>
  <cp:revision>96</cp:revision>
  <dcterms:created xsi:type="dcterms:W3CDTF">2026-03-06T15:07:00Z</dcterms:created>
  <dcterms:modified xsi:type="dcterms:W3CDTF">2026-05-26T14:08:00Z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0x010100308D44037158F5459F40703C0C72A221</vt:lpwstr>
  </property>
  <property fmtid="{D5CDD505-2E9C-101B-9397-08002B2CF9AE}" pid="3" name="MediaServiceImageTags">
    <vt:lpwstr/>
  </property>
  <property fmtid="{D5CDD505-2E9C-101B-9397-08002B2CF9AE}" pid="4" name="docLang">
    <vt:lpwstr>en</vt:lpwstr>
  </property>
</Properties>
</file>