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EF83" w14:textId="5DF1FAB3" w:rsidR="00C1348B" w:rsidRPr="00661DE9" w:rsidRDefault="000E3E48" w:rsidP="00661DE9">
      <w:pPr>
        <w:spacing w:after="0" w:line="240" w:lineRule="auto"/>
        <w:jc w:val="center"/>
        <w:rPr>
          <w:rFonts w:ascii="Times New Roman" w:eastAsia="Times New Roman" w:hAnsi="Times New Roman" w:cs="Times New Roman"/>
          <w:b/>
          <w:bCs/>
          <w:color w:val="00000A"/>
          <w:kern w:val="0"/>
          <w:sz w:val="32"/>
          <w:szCs w:val="32"/>
          <w14:ligatures w14:val="none"/>
        </w:rPr>
      </w:pPr>
      <w:r>
        <w:rPr>
          <w:rFonts w:ascii="Times New Roman" w:eastAsia="Times New Roman" w:hAnsi="Times New Roman" w:cs="Times New Roman"/>
          <w:b/>
          <w:bCs/>
          <w:color w:val="00000A"/>
          <w:kern w:val="0"/>
          <w:sz w:val="32"/>
          <w:szCs w:val="32"/>
          <w14:ligatures w14:val="none"/>
        </w:rPr>
        <w:t>RFP</w:t>
      </w:r>
      <w:r w:rsidR="00C1348B" w:rsidRPr="00661DE9">
        <w:rPr>
          <w:rFonts w:ascii="Times New Roman" w:eastAsia="Times New Roman" w:hAnsi="Times New Roman" w:cs="Times New Roman"/>
          <w:b/>
          <w:bCs/>
          <w:color w:val="00000A"/>
          <w:kern w:val="0"/>
          <w:sz w:val="32"/>
          <w:szCs w:val="32"/>
          <w14:ligatures w14:val="none"/>
        </w:rPr>
        <w:t xml:space="preserve"> </w:t>
      </w:r>
      <w:r w:rsidR="007F18A2" w:rsidRPr="007F18A2">
        <w:rPr>
          <w:rFonts w:ascii="Times New Roman" w:eastAsia="Times New Roman" w:hAnsi="Times New Roman" w:cs="Times New Roman"/>
          <w:b/>
          <w:bCs/>
          <w:color w:val="00000A"/>
          <w:kern w:val="0"/>
          <w:sz w:val="32"/>
          <w:szCs w:val="32"/>
          <w14:ligatures w14:val="none"/>
        </w:rPr>
        <w:t>2026-008</w:t>
      </w:r>
      <w:r w:rsidR="00B139BA">
        <w:rPr>
          <w:rFonts w:ascii="Times New Roman" w:eastAsia="Times New Roman" w:hAnsi="Times New Roman" w:cs="Times New Roman"/>
          <w:b/>
          <w:bCs/>
          <w:color w:val="00000A"/>
          <w:kern w:val="0"/>
          <w:sz w:val="32"/>
          <w:szCs w:val="32"/>
          <w14:ligatures w14:val="none"/>
        </w:rPr>
        <w:t>9</w:t>
      </w:r>
      <w:r w:rsidR="00C1348B" w:rsidRPr="00661DE9">
        <w:rPr>
          <w:rFonts w:ascii="Times New Roman" w:eastAsia="Times New Roman" w:hAnsi="Times New Roman" w:cs="Times New Roman"/>
          <w:b/>
          <w:bCs/>
          <w:color w:val="00000A"/>
          <w:kern w:val="0"/>
          <w:sz w:val="32"/>
          <w:szCs w:val="32"/>
          <w14:ligatures w14:val="none"/>
        </w:rPr>
        <w:t>/RICKARD</w:t>
      </w:r>
    </w:p>
    <w:p w14:paraId="6C4D073C" w14:textId="0D9F1BCD" w:rsidR="00D2179F" w:rsidRDefault="00B139BA" w:rsidP="00B67BAE">
      <w:pPr>
        <w:pStyle w:val="Caption"/>
        <w:jc w:val="center"/>
        <w:rPr>
          <w:rStyle w:val="normaltextrun"/>
          <w:rFonts w:ascii="Times New Roman" w:eastAsia="Times New Roman" w:hAnsi="Times New Roman" w:cs="Times New Roman"/>
          <w:color w:val="auto"/>
          <w:sz w:val="32"/>
          <w:szCs w:val="32"/>
        </w:rPr>
      </w:pPr>
      <w:r>
        <w:rPr>
          <w:rFonts w:ascii="Times New Roman" w:eastAsia="Times New Roman" w:hAnsi="Times New Roman" w:cs="Times New Roman"/>
          <w:color w:val="auto"/>
          <w:sz w:val="32"/>
          <w:szCs w:val="32"/>
        </w:rPr>
        <w:t>VMware Licenses Renewal</w:t>
      </w:r>
    </w:p>
    <w:p w14:paraId="7ED60AF7" w14:textId="7F51285F" w:rsidR="00B67BAE" w:rsidRDefault="0033227D" w:rsidP="00B67BAE">
      <w:pPr>
        <w:pStyle w:val="Caption"/>
        <w:jc w:val="center"/>
        <w:rPr>
          <w:rStyle w:val="normaltextrun"/>
          <w:sz w:val="24"/>
          <w:szCs w:val="24"/>
          <w:lang w:val="en-GB"/>
        </w:rPr>
      </w:pPr>
      <w:r w:rsidRPr="00B67BAE">
        <w:rPr>
          <w:rStyle w:val="normaltextrun"/>
          <w:sz w:val="24"/>
          <w:szCs w:val="24"/>
          <w:lang w:val="en-GB"/>
        </w:rPr>
        <w:t xml:space="preserve">Attachment </w:t>
      </w:r>
      <w:r w:rsidR="00DB5C56">
        <w:rPr>
          <w:rStyle w:val="normaltextrun"/>
          <w:sz w:val="24"/>
          <w:szCs w:val="24"/>
          <w:lang w:val="en-GB"/>
        </w:rPr>
        <w:t>2</w:t>
      </w:r>
      <w:r w:rsidRPr="00B67BAE">
        <w:rPr>
          <w:rStyle w:val="normaltextrun"/>
          <w:sz w:val="24"/>
          <w:szCs w:val="24"/>
          <w:lang w:val="en-GB"/>
        </w:rPr>
        <w:t xml:space="preserve">: </w:t>
      </w:r>
      <w:r w:rsidR="00B67BAE" w:rsidRPr="00CD75A6">
        <w:rPr>
          <w:rStyle w:val="normaltextrun"/>
          <w:sz w:val="24"/>
          <w:szCs w:val="24"/>
          <w:lang w:val="en-GB"/>
        </w:rPr>
        <w:t>MINIMUM CONTENT OF TECHNICAL PROPOSAL AND TECHNICAL COMPLIANCE MATRIX</w:t>
      </w:r>
    </w:p>
    <w:p w14:paraId="59366AF6" w14:textId="48CC2EE1"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 xml:space="preserve">Bidders are requested to demonstrate compliance with the requirements and add any further information in support of their Proposal. Please refer to the relevant section of the Terms of Reference for further explanation of the requirements. The information provided will form an integral part of the technical evaluation process.  </w:t>
      </w:r>
    </w:p>
    <w:p w14:paraId="17B2468C" w14:textId="77777777" w:rsidR="00D57441" w:rsidRPr="00D57441" w:rsidRDefault="00D57441" w:rsidP="00D57441">
      <w:pPr>
        <w:pStyle w:val="Caption"/>
        <w:spacing w:after="0"/>
        <w:jc w:val="both"/>
        <w:rPr>
          <w:rStyle w:val="normaltextrun"/>
          <w:rFonts w:ascii="Calibri" w:hAnsi="Calibri" w:cs="Calibri"/>
          <w:b w:val="0"/>
          <w:bCs w:val="0"/>
          <w:i/>
          <w:iCs/>
          <w:color w:val="000000"/>
          <w:sz w:val="22"/>
          <w:szCs w:val="22"/>
          <w:shd w:val="clear" w:color="auto" w:fill="FFFFFF"/>
        </w:rPr>
      </w:pPr>
    </w:p>
    <w:p w14:paraId="2D4920E8" w14:textId="77777777" w:rsidR="00D57441" w:rsidRPr="00D57441" w:rsidRDefault="00D57441" w:rsidP="00D57441">
      <w:pPr>
        <w:pStyle w:val="Caption"/>
        <w:spacing w:after="0"/>
        <w:jc w:val="both"/>
        <w:rPr>
          <w:rStyle w:val="eop"/>
          <w:rFonts w:ascii="Calibri" w:hAnsi="Calibri" w:cs="Calibri"/>
          <w:b w:val="0"/>
          <w:bCs w:val="0"/>
          <w:i/>
          <w:iCs/>
          <w:color w:val="000000"/>
          <w:sz w:val="22"/>
          <w:szCs w:val="22"/>
          <w:shd w:val="clear" w:color="auto" w:fill="FFFFFF"/>
        </w:rPr>
      </w:pPr>
      <w:r w:rsidRPr="00D57441">
        <w:rPr>
          <w:rStyle w:val="normaltextrun"/>
          <w:rFonts w:ascii="Calibri" w:hAnsi="Calibri" w:cs="Calibri"/>
          <w:color w:val="000000"/>
          <w:sz w:val="22"/>
          <w:szCs w:val="22"/>
          <w:shd w:val="clear" w:color="auto" w:fill="FFFFFF"/>
        </w:rPr>
        <w:t>Part II of this document must be completed and returned as part of the Proposal.</w:t>
      </w:r>
      <w:r w:rsidRPr="00D57441">
        <w:rPr>
          <w:rStyle w:val="eop"/>
          <w:rFonts w:ascii="Calibri" w:hAnsi="Calibri" w:cs="Calibri"/>
          <w:color w:val="000000"/>
          <w:sz w:val="22"/>
          <w:szCs w:val="22"/>
          <w:shd w:val="clear" w:color="auto" w:fill="FFFFFF"/>
        </w:rPr>
        <w:t> </w:t>
      </w:r>
    </w:p>
    <w:p w14:paraId="535C3568" w14:textId="77777777" w:rsidR="00D57441" w:rsidRDefault="00D57441" w:rsidP="00D57441">
      <w:pPr>
        <w:pStyle w:val="Caption"/>
        <w:spacing w:after="0"/>
        <w:jc w:val="both"/>
        <w:rPr>
          <w:rStyle w:val="normaltextrun"/>
          <w:rFonts w:ascii="Calibri" w:hAnsi="Calibri" w:cs="Calibri"/>
          <w:color w:val="000000"/>
          <w:sz w:val="22"/>
          <w:szCs w:val="22"/>
          <w:shd w:val="clear" w:color="auto" w:fill="FFFFFF"/>
        </w:rPr>
      </w:pPr>
    </w:p>
    <w:p w14:paraId="771885BA" w14:textId="12B1BA66" w:rsidR="00D57441" w:rsidRPr="00DB2037" w:rsidRDefault="00D57441" w:rsidP="00D57441">
      <w:pPr>
        <w:pStyle w:val="Caption"/>
        <w:jc w:val="both"/>
        <w:rPr>
          <w:rFonts w:ascii="Calibri" w:hAnsi="Calibri" w:cs="Calibri"/>
          <w:i/>
          <w:sz w:val="28"/>
          <w:szCs w:val="28"/>
        </w:rPr>
      </w:pPr>
      <w:r w:rsidRPr="00DB2037">
        <w:rPr>
          <w:rStyle w:val="normaltextrun"/>
          <w:rFonts w:ascii="Calibri" w:hAnsi="Calibri" w:cs="Calibri"/>
          <w:color w:val="000000"/>
          <w:sz w:val="28"/>
          <w:szCs w:val="28"/>
          <w:shd w:val="clear" w:color="auto" w:fill="FFFFFF"/>
        </w:rPr>
        <w:t>Part I</w:t>
      </w:r>
      <w:r w:rsidR="00277678">
        <w:rPr>
          <w:rStyle w:val="normaltextrun"/>
          <w:rFonts w:ascii="Calibri" w:hAnsi="Calibri" w:cs="Calibri"/>
          <w:color w:val="000000"/>
          <w:sz w:val="28"/>
          <w:szCs w:val="28"/>
          <w:shd w:val="clear" w:color="auto" w:fill="FFFFFF"/>
        </w:rPr>
        <w:t xml:space="preserve"> -</w:t>
      </w:r>
      <w:r w:rsidR="00277678" w:rsidRPr="00277678">
        <w:rPr>
          <w:rStyle w:val="normaltextrun"/>
          <w:rFonts w:ascii="Calibri" w:hAnsi="Calibri" w:cs="Calibri"/>
          <w:color w:val="000000"/>
          <w:sz w:val="28"/>
          <w:szCs w:val="28"/>
          <w:shd w:val="clear" w:color="auto" w:fill="FFFFFF"/>
        </w:rPr>
        <w:t xml:space="preserve"> Minimum Content of the Technical Proposal</w:t>
      </w:r>
    </w:p>
    <w:tbl>
      <w:tblPr>
        <w:tblW w:w="12277" w:type="dxa"/>
        <w:tblInd w:w="55" w:type="dxa"/>
        <w:tblLayout w:type="fixed"/>
        <w:tblCellMar>
          <w:top w:w="55" w:type="dxa"/>
          <w:left w:w="55" w:type="dxa"/>
          <w:bottom w:w="55" w:type="dxa"/>
          <w:right w:w="55" w:type="dxa"/>
        </w:tblCellMar>
        <w:tblLook w:val="0000" w:firstRow="0" w:lastRow="0" w:firstColumn="0" w:lastColumn="0" w:noHBand="0" w:noVBand="0"/>
      </w:tblPr>
      <w:tblGrid>
        <w:gridCol w:w="3063"/>
        <w:gridCol w:w="9214"/>
      </w:tblGrid>
      <w:tr w:rsidR="00D57441" w:rsidRPr="00D57441" w14:paraId="53AF29C9" w14:textId="77777777" w:rsidTr="00D57441">
        <w:trPr>
          <w:cantSplit/>
        </w:trPr>
        <w:tc>
          <w:tcPr>
            <w:tcW w:w="3063" w:type="dxa"/>
            <w:tcBorders>
              <w:top w:val="single" w:sz="1" w:space="0" w:color="000000"/>
              <w:left w:val="single" w:sz="1" w:space="0" w:color="000000"/>
              <w:bottom w:val="single" w:sz="1" w:space="0" w:color="000000"/>
            </w:tcBorders>
          </w:tcPr>
          <w:p w14:paraId="02CF15A7"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Item</w:t>
            </w:r>
          </w:p>
        </w:tc>
        <w:tc>
          <w:tcPr>
            <w:tcW w:w="9214" w:type="dxa"/>
            <w:tcBorders>
              <w:top w:val="single" w:sz="1" w:space="0" w:color="000000"/>
              <w:bottom w:val="single" w:sz="1" w:space="0" w:color="000000"/>
              <w:right w:val="single" w:sz="1" w:space="0" w:color="000000"/>
            </w:tcBorders>
          </w:tcPr>
          <w:p w14:paraId="5D7E5C7E" w14:textId="77777777" w:rsidR="00D57441" w:rsidRPr="00D57441" w:rsidRDefault="00D57441" w:rsidP="0006589E">
            <w:pPr>
              <w:pStyle w:val="TableHeading"/>
              <w:snapToGrid w:val="0"/>
              <w:spacing w:after="0"/>
              <w:rPr>
                <w:rFonts w:ascii="Calibri" w:hAnsi="Calibri" w:cs="Calibri"/>
                <w:sz w:val="22"/>
                <w:szCs w:val="22"/>
              </w:rPr>
            </w:pPr>
            <w:r w:rsidRPr="00D57441">
              <w:rPr>
                <w:rFonts w:ascii="Calibri" w:hAnsi="Calibri" w:cs="Calibri"/>
                <w:sz w:val="22"/>
                <w:szCs w:val="22"/>
              </w:rPr>
              <w:t>Minimum content</w:t>
            </w:r>
          </w:p>
        </w:tc>
      </w:tr>
      <w:tr w:rsidR="00D57441" w:rsidRPr="00D57441" w14:paraId="7008BBFB" w14:textId="77777777" w:rsidTr="00D57441">
        <w:trPr>
          <w:cantSplit/>
        </w:trPr>
        <w:tc>
          <w:tcPr>
            <w:tcW w:w="3063" w:type="dxa"/>
            <w:tcBorders>
              <w:left w:val="single" w:sz="1" w:space="0" w:color="000000"/>
              <w:bottom w:val="single" w:sz="1" w:space="0" w:color="000000"/>
            </w:tcBorders>
          </w:tcPr>
          <w:p w14:paraId="01E2F6F7"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Executive Summary</w:t>
            </w:r>
          </w:p>
        </w:tc>
        <w:tc>
          <w:tcPr>
            <w:tcW w:w="9214" w:type="dxa"/>
            <w:tcBorders>
              <w:bottom w:val="single" w:sz="1" w:space="0" w:color="000000"/>
              <w:right w:val="single" w:sz="1" w:space="0" w:color="000000"/>
            </w:tcBorders>
          </w:tcPr>
          <w:p w14:paraId="7B290744" w14:textId="77777777" w:rsidR="00D57441" w:rsidRPr="00D57441" w:rsidRDefault="00D57441" w:rsidP="0006589E">
            <w:pPr>
              <w:pStyle w:val="TableContents"/>
              <w:snapToGrid w:val="0"/>
              <w:spacing w:after="0"/>
              <w:rPr>
                <w:rFonts w:ascii="Calibri" w:hAnsi="Calibri" w:cs="Calibri"/>
                <w:sz w:val="22"/>
                <w:szCs w:val="22"/>
              </w:rPr>
            </w:pPr>
            <w:r w:rsidRPr="00D57441">
              <w:rPr>
                <w:rFonts w:ascii="Calibri" w:hAnsi="Calibri" w:cs="Calibri"/>
                <w:sz w:val="22"/>
                <w:szCs w:val="22"/>
              </w:rPr>
              <w:t xml:space="preserve">Provide an overview of the proposal </w:t>
            </w:r>
          </w:p>
        </w:tc>
      </w:tr>
      <w:tr w:rsidR="00D57441" w:rsidRPr="00D57441" w14:paraId="6B3E2029" w14:textId="77777777" w:rsidTr="00D57441">
        <w:trPr>
          <w:cantSplit/>
        </w:trPr>
        <w:tc>
          <w:tcPr>
            <w:tcW w:w="12277" w:type="dxa"/>
            <w:gridSpan w:val="2"/>
            <w:tcBorders>
              <w:left w:val="single" w:sz="1" w:space="0" w:color="000000"/>
              <w:bottom w:val="single" w:sz="1" w:space="0" w:color="000000"/>
              <w:right w:val="single" w:sz="1" w:space="0" w:color="000000"/>
            </w:tcBorders>
          </w:tcPr>
          <w:p w14:paraId="1A207BE8" w14:textId="77777777" w:rsidR="00D57441" w:rsidRPr="00D57441" w:rsidRDefault="00D57441" w:rsidP="00D57441">
            <w:pPr>
              <w:pStyle w:val="TableContents"/>
              <w:numPr>
                <w:ilvl w:val="0"/>
                <w:numId w:val="1"/>
              </w:numPr>
              <w:snapToGrid w:val="0"/>
              <w:spacing w:after="0"/>
              <w:rPr>
                <w:rFonts w:ascii="Calibri" w:hAnsi="Calibri" w:cs="Calibri"/>
                <w:b/>
                <w:bCs/>
                <w:sz w:val="22"/>
                <w:szCs w:val="22"/>
                <w:lang w:eastAsia="hi-IN" w:bidi="hi-IN"/>
              </w:rPr>
            </w:pPr>
            <w:r w:rsidRPr="00D57441">
              <w:rPr>
                <w:rFonts w:ascii="Calibri" w:hAnsi="Calibri" w:cs="Calibri"/>
                <w:b/>
                <w:bCs/>
                <w:sz w:val="22"/>
                <w:szCs w:val="22"/>
                <w:lang w:eastAsia="hi-IN" w:bidi="hi-IN"/>
              </w:rPr>
              <w:t>Experience, Resources and Project Management</w:t>
            </w:r>
          </w:p>
        </w:tc>
      </w:tr>
      <w:tr w:rsidR="00D57441" w:rsidRPr="00D57441" w14:paraId="22E1816A" w14:textId="77777777" w:rsidTr="00D57441">
        <w:trPr>
          <w:cantSplit/>
          <w:trHeight w:val="2733"/>
        </w:trPr>
        <w:tc>
          <w:tcPr>
            <w:tcW w:w="3063" w:type="dxa"/>
            <w:tcBorders>
              <w:left w:val="single" w:sz="1" w:space="0" w:color="000000"/>
              <w:bottom w:val="single" w:sz="1" w:space="0" w:color="000000"/>
            </w:tcBorders>
          </w:tcPr>
          <w:p w14:paraId="4964BD87" w14:textId="77777777"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Corporate Profile and Values</w:t>
            </w:r>
          </w:p>
        </w:tc>
        <w:tc>
          <w:tcPr>
            <w:tcW w:w="9214" w:type="dxa"/>
            <w:tcBorders>
              <w:bottom w:val="single" w:sz="1" w:space="0" w:color="000000"/>
              <w:right w:val="single" w:sz="1" w:space="0" w:color="000000"/>
            </w:tcBorders>
          </w:tcPr>
          <w:p w14:paraId="38C7CEF7"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Brief background of the company, mission/vision, ownership, size, location, number of personnel by type profile, etc.</w:t>
            </w:r>
          </w:p>
          <w:p w14:paraId="645BBB49"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Company business structure and its authority to execute all Work under the Contract.  </w:t>
            </w:r>
          </w:p>
          <w:p w14:paraId="2E2CCC64"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 xml:space="preserve">If a consortium, provide a clear explanation of the business relationship between the members and governance for the execution of this project. </w:t>
            </w:r>
          </w:p>
          <w:p w14:paraId="07A9EF40" w14:textId="77777777" w:rsidR="00D57441" w:rsidRPr="00D57441" w:rsidRDefault="00D57441" w:rsidP="00D57441">
            <w:pPr>
              <w:pStyle w:val="ListParagraph"/>
              <w:numPr>
                <w:ilvl w:val="0"/>
                <w:numId w:val="2"/>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In case the Bidder requires the services of subcontractors, the Proposal shall include:</w:t>
            </w:r>
          </w:p>
          <w:p w14:paraId="1D4C1257"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Relationship of the Bidder’s business to any subcontractor(s) that will be used.</w:t>
            </w:r>
          </w:p>
          <w:p w14:paraId="0A684DE7"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Names, addresses, legal status, and qualifications of major sub-contractor(s) proposed by your organization.</w:t>
            </w:r>
          </w:p>
          <w:p w14:paraId="5E815688" w14:textId="77777777" w:rsidR="00D57441" w:rsidRPr="00D57441" w:rsidRDefault="00D57441" w:rsidP="00D57441">
            <w:pPr>
              <w:pStyle w:val="ListParagraph"/>
              <w:numPr>
                <w:ilvl w:val="0"/>
                <w:numId w:val="3"/>
              </w:numPr>
              <w:autoSpaceDE w:val="0"/>
              <w:autoSpaceDN w:val="0"/>
              <w:adjustRightInd w:val="0"/>
              <w:spacing w:after="0" w:line="240" w:lineRule="auto"/>
              <w:rPr>
                <w:rFonts w:ascii="Calibri" w:hAnsi="Calibri" w:cs="Calibri"/>
                <w:lang w:val="en-GB" w:eastAsia="zh-CN"/>
              </w:rPr>
            </w:pPr>
            <w:r w:rsidRPr="00D57441">
              <w:rPr>
                <w:rFonts w:ascii="Calibri" w:eastAsia="Times New Roman" w:hAnsi="Calibri" w:cs="Calibri"/>
                <w:lang w:eastAsia="ar-SA"/>
              </w:rPr>
              <w:t>The scope of work and nature of subcontracting</w:t>
            </w:r>
            <w:r w:rsidRPr="00D57441">
              <w:rPr>
                <w:rFonts w:ascii="Calibri" w:hAnsi="Calibri" w:cs="Calibri"/>
                <w:lang w:val="en-GB" w:eastAsia="zh-CN"/>
              </w:rPr>
              <w:t>.</w:t>
            </w:r>
          </w:p>
        </w:tc>
      </w:tr>
      <w:tr w:rsidR="00D57441" w:rsidRPr="00D57441" w14:paraId="75B8F7EE" w14:textId="77777777" w:rsidTr="00D57441">
        <w:trPr>
          <w:cantSplit/>
        </w:trPr>
        <w:tc>
          <w:tcPr>
            <w:tcW w:w="3063" w:type="dxa"/>
            <w:tcBorders>
              <w:left w:val="single" w:sz="1" w:space="0" w:color="000000"/>
              <w:bottom w:val="single" w:sz="1" w:space="0" w:color="000000"/>
            </w:tcBorders>
          </w:tcPr>
          <w:p w14:paraId="402E8976" w14:textId="77777777"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t>Corporate Experience</w:t>
            </w:r>
          </w:p>
        </w:tc>
        <w:tc>
          <w:tcPr>
            <w:tcW w:w="9214" w:type="dxa"/>
            <w:tcBorders>
              <w:bottom w:val="single" w:sz="1" w:space="0" w:color="000000"/>
              <w:right w:val="single" w:sz="1" w:space="0" w:color="000000"/>
            </w:tcBorders>
          </w:tcPr>
          <w:p w14:paraId="545C586C" w14:textId="77777777" w:rsidR="00D57441" w:rsidRPr="00D57441" w:rsidRDefault="00D57441" w:rsidP="0006589E">
            <w:pPr>
              <w:autoSpaceDE w:val="0"/>
              <w:autoSpaceDN w:val="0"/>
              <w:adjustRightInd w:val="0"/>
              <w:spacing w:after="0" w:line="240" w:lineRule="auto"/>
              <w:rPr>
                <w:rFonts w:ascii="Calibri" w:hAnsi="Calibri" w:cs="Calibri"/>
              </w:rPr>
            </w:pPr>
            <w:r w:rsidRPr="00D57441">
              <w:rPr>
                <w:rFonts w:ascii="Calibri" w:eastAsia="Times New Roman" w:hAnsi="Calibri" w:cs="Calibri"/>
                <w:lang w:eastAsia="ar-SA"/>
              </w:rPr>
              <w:t xml:space="preserve">The proposal should detail </w:t>
            </w:r>
            <w:proofErr w:type="gramStart"/>
            <w:r w:rsidRPr="00D57441">
              <w:rPr>
                <w:rFonts w:ascii="Calibri" w:eastAsia="Times New Roman" w:hAnsi="Calibri" w:cs="Calibri"/>
                <w:lang w:eastAsia="ar-SA"/>
              </w:rPr>
              <w:t>the Bidder’s</w:t>
            </w:r>
            <w:proofErr w:type="gramEnd"/>
            <w:r w:rsidRPr="00D57441">
              <w:rPr>
                <w:rFonts w:ascii="Calibri" w:eastAsia="Times New Roman" w:hAnsi="Calibri" w:cs="Calibri"/>
                <w:lang w:eastAsia="ar-SA"/>
              </w:rPr>
              <w:t xml:space="preserve"> experience in executing work of similar scope and complexity.</w:t>
            </w:r>
            <w:r w:rsidRPr="00D57441">
              <w:rPr>
                <w:rFonts w:ascii="Calibri" w:hAnsi="Calibri" w:cs="Calibri"/>
              </w:rPr>
              <w:t xml:space="preserve"> </w:t>
            </w:r>
          </w:p>
        </w:tc>
      </w:tr>
      <w:tr w:rsidR="00D57441" w:rsidRPr="00D57441" w14:paraId="5FEBE03B" w14:textId="77777777" w:rsidTr="00D57441">
        <w:trPr>
          <w:cantSplit/>
        </w:trPr>
        <w:tc>
          <w:tcPr>
            <w:tcW w:w="3063" w:type="dxa"/>
            <w:tcBorders>
              <w:left w:val="single" w:sz="1" w:space="0" w:color="000000"/>
              <w:bottom w:val="single" w:sz="1" w:space="0" w:color="000000"/>
            </w:tcBorders>
          </w:tcPr>
          <w:p w14:paraId="540C575A" w14:textId="4D1708B5" w:rsidR="00D57441" w:rsidRPr="00D57441" w:rsidRDefault="00D57441" w:rsidP="00D57441">
            <w:pPr>
              <w:pStyle w:val="TableContents"/>
              <w:numPr>
                <w:ilvl w:val="1"/>
                <w:numId w:val="1"/>
              </w:numPr>
              <w:snapToGrid w:val="0"/>
              <w:spacing w:after="0"/>
              <w:rPr>
                <w:rFonts w:ascii="Calibri" w:hAnsi="Calibri" w:cs="Calibri"/>
                <w:sz w:val="22"/>
                <w:szCs w:val="22"/>
                <w:lang w:eastAsia="hi-IN" w:bidi="hi-IN"/>
              </w:rPr>
            </w:pPr>
            <w:r w:rsidRPr="00D57441">
              <w:rPr>
                <w:rFonts w:ascii="Calibri" w:hAnsi="Calibri" w:cs="Calibri"/>
                <w:sz w:val="22"/>
                <w:szCs w:val="22"/>
                <w:lang w:eastAsia="hi-IN" w:bidi="hi-IN"/>
              </w:rPr>
              <w:t>Requirements for the Contractor</w:t>
            </w:r>
            <w:r w:rsidR="00A05579">
              <w:rPr>
                <w:rFonts w:ascii="Calibri" w:hAnsi="Calibri" w:cs="Calibri"/>
                <w:sz w:val="22"/>
                <w:szCs w:val="22"/>
                <w:lang w:eastAsia="hi-IN" w:bidi="hi-IN"/>
              </w:rPr>
              <w:t xml:space="preserve"> and its personnel</w:t>
            </w:r>
          </w:p>
        </w:tc>
        <w:tc>
          <w:tcPr>
            <w:tcW w:w="9214" w:type="dxa"/>
            <w:tcBorders>
              <w:bottom w:val="single" w:sz="1" w:space="0" w:color="000000"/>
              <w:right w:val="single" w:sz="1" w:space="0" w:color="000000"/>
            </w:tcBorders>
          </w:tcPr>
          <w:p w14:paraId="787FF521" w14:textId="77777777" w:rsidR="00D57441" w:rsidRPr="00D57441" w:rsidRDefault="00D57441" w:rsidP="0006589E">
            <w:pPr>
              <w:pStyle w:val="TableContents"/>
              <w:spacing w:after="0"/>
              <w:rPr>
                <w:rFonts w:ascii="Calibri" w:hAnsi="Calibri" w:cs="Calibri"/>
                <w:sz w:val="22"/>
                <w:szCs w:val="22"/>
                <w:lang w:eastAsia="hi-IN" w:bidi="hi-IN"/>
              </w:rPr>
            </w:pPr>
            <w:r w:rsidRPr="00D57441">
              <w:rPr>
                <w:rFonts w:ascii="Calibri" w:hAnsi="Calibri" w:cs="Calibri"/>
                <w:sz w:val="22"/>
                <w:szCs w:val="22"/>
              </w:rPr>
              <w:t>The Proposal should address and describe all requirements spelled out under Section 4 of the Terms of Reference (</w:t>
            </w:r>
            <w:proofErr w:type="spellStart"/>
            <w:r w:rsidRPr="00D57441">
              <w:rPr>
                <w:rFonts w:ascii="Calibri" w:hAnsi="Calibri" w:cs="Calibri"/>
                <w:sz w:val="22"/>
                <w:szCs w:val="22"/>
              </w:rPr>
              <w:t>ToR</w:t>
            </w:r>
            <w:proofErr w:type="spellEnd"/>
            <w:r w:rsidRPr="00D57441">
              <w:rPr>
                <w:rFonts w:ascii="Calibri" w:hAnsi="Calibri" w:cs="Calibri"/>
                <w:sz w:val="22"/>
                <w:szCs w:val="22"/>
                <w:lang w:eastAsia="hi-IN" w:bidi="hi-IN"/>
              </w:rPr>
              <w:t xml:space="preserve">). </w:t>
            </w:r>
          </w:p>
        </w:tc>
      </w:tr>
      <w:tr w:rsidR="00D57441" w:rsidRPr="00D57441" w14:paraId="439FC4C0" w14:textId="77777777" w:rsidTr="00D57441">
        <w:trPr>
          <w:cantSplit/>
        </w:trPr>
        <w:tc>
          <w:tcPr>
            <w:tcW w:w="12277" w:type="dxa"/>
            <w:gridSpan w:val="2"/>
            <w:tcBorders>
              <w:left w:val="single" w:sz="1" w:space="0" w:color="000000"/>
              <w:bottom w:val="single" w:sz="1" w:space="0" w:color="000000"/>
              <w:right w:val="single" w:sz="1" w:space="0" w:color="000000"/>
            </w:tcBorders>
          </w:tcPr>
          <w:p w14:paraId="77063157" w14:textId="365668B6" w:rsidR="00D57441" w:rsidRPr="00D57441" w:rsidRDefault="00D57441" w:rsidP="00D57441">
            <w:pPr>
              <w:pStyle w:val="TableContents"/>
              <w:numPr>
                <w:ilvl w:val="0"/>
                <w:numId w:val="1"/>
              </w:numPr>
              <w:snapToGrid w:val="0"/>
              <w:spacing w:after="0"/>
              <w:rPr>
                <w:rFonts w:ascii="Calibri" w:hAnsi="Calibri" w:cs="Calibri"/>
                <w:b/>
                <w:bCs/>
                <w:sz w:val="22"/>
                <w:szCs w:val="22"/>
              </w:rPr>
            </w:pPr>
            <w:r w:rsidRPr="00D57441">
              <w:rPr>
                <w:rFonts w:ascii="Calibri" w:hAnsi="Calibri" w:cs="Calibri"/>
                <w:b/>
                <w:bCs/>
                <w:sz w:val="22"/>
                <w:szCs w:val="22"/>
              </w:rPr>
              <w:t>Meeting the Requirements</w:t>
            </w:r>
          </w:p>
        </w:tc>
      </w:tr>
      <w:tr w:rsidR="00D57441" w:rsidRPr="00D57441" w14:paraId="0A707890" w14:textId="77777777" w:rsidTr="00D57441">
        <w:trPr>
          <w:cantSplit/>
        </w:trPr>
        <w:tc>
          <w:tcPr>
            <w:tcW w:w="3063" w:type="dxa"/>
            <w:tcBorders>
              <w:left w:val="single" w:sz="1" w:space="0" w:color="000000"/>
              <w:bottom w:val="single" w:sz="1" w:space="0" w:color="000000"/>
            </w:tcBorders>
          </w:tcPr>
          <w:p w14:paraId="634BD430" w14:textId="2BFBE4BC" w:rsidR="00D57441" w:rsidRPr="00D57441" w:rsidRDefault="00D57441" w:rsidP="00D57441">
            <w:pPr>
              <w:pStyle w:val="TableContents"/>
              <w:numPr>
                <w:ilvl w:val="1"/>
                <w:numId w:val="1"/>
              </w:numPr>
              <w:snapToGrid w:val="0"/>
              <w:spacing w:after="0"/>
              <w:rPr>
                <w:rFonts w:ascii="Calibri" w:hAnsi="Calibri" w:cs="Calibri"/>
                <w:sz w:val="22"/>
                <w:szCs w:val="22"/>
              </w:rPr>
            </w:pPr>
            <w:r w:rsidRPr="00D57441">
              <w:rPr>
                <w:rFonts w:ascii="Calibri" w:hAnsi="Calibri" w:cs="Calibri"/>
                <w:sz w:val="22"/>
                <w:szCs w:val="22"/>
              </w:rPr>
              <w:lastRenderedPageBreak/>
              <w:t xml:space="preserve">Understanding of the </w:t>
            </w:r>
            <w:proofErr w:type="spellStart"/>
            <w:r w:rsidRPr="00D57441">
              <w:rPr>
                <w:rFonts w:ascii="Calibri" w:hAnsi="Calibri" w:cs="Calibri"/>
                <w:sz w:val="22"/>
                <w:szCs w:val="22"/>
              </w:rPr>
              <w:t>ToR</w:t>
            </w:r>
            <w:proofErr w:type="spellEnd"/>
          </w:p>
        </w:tc>
        <w:tc>
          <w:tcPr>
            <w:tcW w:w="9214" w:type="dxa"/>
            <w:tcBorders>
              <w:bottom w:val="single" w:sz="1" w:space="0" w:color="000000"/>
              <w:right w:val="single" w:sz="1" w:space="0" w:color="000000"/>
            </w:tcBorders>
          </w:tcPr>
          <w:p w14:paraId="6F18187D" w14:textId="7982D93C" w:rsidR="00D57441" w:rsidRPr="00D57441" w:rsidRDefault="00D57441" w:rsidP="0071631E">
            <w:pPr>
              <w:pStyle w:val="TableContents"/>
              <w:snapToGrid w:val="0"/>
              <w:spacing w:after="0"/>
              <w:jc w:val="both"/>
              <w:rPr>
                <w:rFonts w:ascii="Calibri" w:hAnsi="Calibri" w:cs="Calibri"/>
                <w:sz w:val="22"/>
                <w:szCs w:val="22"/>
              </w:rPr>
            </w:pPr>
            <w:r w:rsidRPr="00D57441">
              <w:rPr>
                <w:rFonts w:ascii="Calibri" w:hAnsi="Calibri" w:cs="Calibri"/>
                <w:sz w:val="22"/>
                <w:szCs w:val="22"/>
              </w:rPr>
              <w:t xml:space="preserve">Please describe your understanding of the services </w:t>
            </w:r>
            <w:r w:rsidR="00DB7024">
              <w:rPr>
                <w:rFonts w:ascii="Calibri" w:hAnsi="Calibri" w:cs="Calibri"/>
                <w:sz w:val="22"/>
                <w:szCs w:val="22"/>
              </w:rPr>
              <w:t xml:space="preserve">required as per Section </w:t>
            </w:r>
            <w:r w:rsidR="00297DBF">
              <w:rPr>
                <w:rFonts w:ascii="Calibri" w:hAnsi="Calibri" w:cs="Calibri"/>
                <w:sz w:val="22"/>
                <w:szCs w:val="22"/>
              </w:rPr>
              <w:t>2 of the</w:t>
            </w:r>
            <w:r w:rsidRPr="00D57441">
              <w:rPr>
                <w:rFonts w:ascii="Calibri" w:hAnsi="Calibri" w:cs="Calibri"/>
                <w:sz w:val="22"/>
                <w:szCs w:val="22"/>
              </w:rPr>
              <w:t xml:space="preserve"> </w:t>
            </w:r>
            <w:proofErr w:type="spellStart"/>
            <w:r w:rsidRPr="00D57441">
              <w:rPr>
                <w:rFonts w:ascii="Calibri" w:hAnsi="Calibri" w:cs="Calibri"/>
                <w:sz w:val="22"/>
                <w:szCs w:val="22"/>
              </w:rPr>
              <w:t>ToR</w:t>
            </w:r>
            <w:proofErr w:type="spellEnd"/>
            <w:r w:rsidRPr="00D57441">
              <w:rPr>
                <w:rFonts w:ascii="Calibri" w:hAnsi="Calibri" w:cs="Calibri"/>
                <w:sz w:val="22"/>
                <w:szCs w:val="22"/>
              </w:rPr>
              <w:t>, detailing key assumptions that impact the Technical Proposal.</w:t>
            </w:r>
          </w:p>
        </w:tc>
      </w:tr>
      <w:tr w:rsidR="004F2FF0" w:rsidRPr="00D57441" w14:paraId="36320740" w14:textId="77777777" w:rsidTr="00D57441">
        <w:trPr>
          <w:cantSplit/>
          <w:trHeight w:val="539"/>
        </w:trPr>
        <w:tc>
          <w:tcPr>
            <w:tcW w:w="3063" w:type="dxa"/>
            <w:tcBorders>
              <w:left w:val="single" w:sz="1" w:space="0" w:color="000000"/>
              <w:bottom w:val="single" w:sz="1" w:space="0" w:color="000000"/>
            </w:tcBorders>
          </w:tcPr>
          <w:p w14:paraId="744EFC1F" w14:textId="6DB46690" w:rsidR="004F2FF0" w:rsidRPr="00D57441" w:rsidRDefault="00F07F41" w:rsidP="0006589E">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3.2 Training (</w:t>
            </w:r>
            <w:proofErr w:type="gramStart"/>
            <w:r>
              <w:rPr>
                <w:rFonts w:ascii="Calibri" w:hAnsi="Calibri" w:cs="Calibri"/>
                <w:bCs/>
                <w:iCs/>
                <w:lang w:val="en-GB" w:eastAsia="zh-CN"/>
              </w:rPr>
              <w:t xml:space="preserve">Optional)   </w:t>
            </w:r>
            <w:proofErr w:type="gramEnd"/>
            <w:r>
              <w:rPr>
                <w:rFonts w:ascii="Calibri" w:hAnsi="Calibri" w:cs="Calibri"/>
                <w:bCs/>
                <w:iCs/>
                <w:lang w:val="en-GB" w:eastAsia="zh-CN"/>
              </w:rPr>
              <w:t xml:space="preserve">                    </w:t>
            </w:r>
          </w:p>
        </w:tc>
        <w:tc>
          <w:tcPr>
            <w:tcW w:w="9214" w:type="dxa"/>
            <w:tcBorders>
              <w:bottom w:val="single" w:sz="1" w:space="0" w:color="000000"/>
              <w:right w:val="single" w:sz="1" w:space="0" w:color="000000"/>
            </w:tcBorders>
          </w:tcPr>
          <w:p w14:paraId="152B38E3" w14:textId="53CC93AC" w:rsidR="004F2FF0" w:rsidRPr="00D57441" w:rsidRDefault="00F07F41" w:rsidP="0006589E">
            <w:pPr>
              <w:autoSpaceDE w:val="0"/>
              <w:autoSpaceDN w:val="0"/>
              <w:adjustRightInd w:val="0"/>
              <w:spacing w:after="0" w:line="240" w:lineRule="auto"/>
              <w:rPr>
                <w:rFonts w:ascii="Calibri" w:eastAsia="Times New Roman" w:hAnsi="Calibri" w:cs="Calibri"/>
                <w:lang w:eastAsia="ar-SA"/>
              </w:rPr>
            </w:pPr>
            <w:r>
              <w:rPr>
                <w:rFonts w:ascii="Calibri" w:eastAsia="Times New Roman" w:hAnsi="Calibri" w:cs="Calibri"/>
                <w:lang w:eastAsia="ar-SA"/>
              </w:rPr>
              <w:t xml:space="preserve">Describe the </w:t>
            </w:r>
            <w:proofErr w:type="gramStart"/>
            <w:r w:rsidR="008E363C">
              <w:rPr>
                <w:rFonts w:ascii="Calibri" w:eastAsia="Times New Roman" w:hAnsi="Calibri" w:cs="Calibri"/>
                <w:lang w:eastAsia="ar-SA"/>
              </w:rPr>
              <w:t>training offering</w:t>
            </w:r>
            <w:proofErr w:type="gramEnd"/>
            <w:r w:rsidR="008E363C">
              <w:rPr>
                <w:rFonts w:ascii="Calibri" w:eastAsia="Times New Roman" w:hAnsi="Calibri" w:cs="Calibri"/>
                <w:lang w:eastAsia="ar-SA"/>
              </w:rPr>
              <w:t xml:space="preserve"> and how it </w:t>
            </w:r>
            <w:proofErr w:type="gramStart"/>
            <w:r w:rsidR="008E363C">
              <w:rPr>
                <w:rFonts w:ascii="Calibri" w:eastAsia="Times New Roman" w:hAnsi="Calibri" w:cs="Calibri"/>
                <w:lang w:eastAsia="ar-SA"/>
              </w:rPr>
              <w:t>responds to</w:t>
            </w:r>
            <w:proofErr w:type="gramEnd"/>
            <w:r w:rsidR="008E363C">
              <w:rPr>
                <w:rFonts w:ascii="Calibri" w:eastAsia="Times New Roman" w:hAnsi="Calibri" w:cs="Calibri"/>
                <w:lang w:eastAsia="ar-SA"/>
              </w:rPr>
              <w:t xml:space="preserve"> </w:t>
            </w:r>
            <w:r w:rsidR="005F46D7">
              <w:rPr>
                <w:rFonts w:ascii="Calibri" w:eastAsia="Times New Roman" w:hAnsi="Calibri" w:cs="Calibri"/>
                <w:lang w:eastAsia="ar-SA"/>
              </w:rPr>
              <w:t xml:space="preserve">the requirements under Section 3 of the </w:t>
            </w:r>
            <w:proofErr w:type="spellStart"/>
            <w:r w:rsidR="005F46D7">
              <w:rPr>
                <w:rFonts w:ascii="Calibri" w:eastAsia="Times New Roman" w:hAnsi="Calibri" w:cs="Calibri"/>
                <w:lang w:eastAsia="ar-SA"/>
              </w:rPr>
              <w:t>ToR</w:t>
            </w:r>
            <w:proofErr w:type="spellEnd"/>
            <w:r w:rsidR="00DA1695">
              <w:rPr>
                <w:rFonts w:ascii="Calibri" w:eastAsia="Times New Roman" w:hAnsi="Calibri" w:cs="Calibri"/>
                <w:lang w:eastAsia="ar-SA"/>
              </w:rPr>
              <w:t>.</w:t>
            </w:r>
          </w:p>
        </w:tc>
      </w:tr>
      <w:tr w:rsidR="005F46D7" w:rsidRPr="00D57441" w14:paraId="11FF6BF5" w14:textId="77777777" w:rsidTr="00D57441">
        <w:trPr>
          <w:cantSplit/>
          <w:trHeight w:val="539"/>
        </w:trPr>
        <w:tc>
          <w:tcPr>
            <w:tcW w:w="3063" w:type="dxa"/>
            <w:tcBorders>
              <w:left w:val="single" w:sz="1" w:space="0" w:color="000000"/>
              <w:bottom w:val="single" w:sz="1" w:space="0" w:color="000000"/>
            </w:tcBorders>
          </w:tcPr>
          <w:p w14:paraId="0E7EF6E3" w14:textId="643B9728" w:rsidR="005F46D7" w:rsidRPr="00D57441" w:rsidRDefault="005F46D7" w:rsidP="0006589E">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3.3</w:t>
            </w:r>
            <w:r w:rsidR="0010607F">
              <w:rPr>
                <w:rFonts w:ascii="Calibri" w:hAnsi="Calibri" w:cs="Calibri"/>
                <w:bCs/>
                <w:iCs/>
                <w:lang w:val="en-GB" w:eastAsia="zh-CN"/>
              </w:rPr>
              <w:t xml:space="preserve"> </w:t>
            </w:r>
            <w:r w:rsidR="0010607F" w:rsidRPr="0010607F">
              <w:rPr>
                <w:rFonts w:ascii="Calibri" w:hAnsi="Calibri" w:cs="Calibri"/>
                <w:bCs/>
                <w:iCs/>
                <w:lang w:val="en-GB" w:eastAsia="zh-CN"/>
              </w:rPr>
              <w:t>Support and Maintenance</w:t>
            </w:r>
          </w:p>
        </w:tc>
        <w:tc>
          <w:tcPr>
            <w:tcW w:w="9214" w:type="dxa"/>
            <w:tcBorders>
              <w:bottom w:val="single" w:sz="1" w:space="0" w:color="000000"/>
              <w:right w:val="single" w:sz="1" w:space="0" w:color="000000"/>
            </w:tcBorders>
          </w:tcPr>
          <w:p w14:paraId="37D2186A" w14:textId="0DF7EE84" w:rsidR="005F46D7" w:rsidRPr="00D57441" w:rsidRDefault="00F252D2" w:rsidP="0006589E">
            <w:pPr>
              <w:autoSpaceDE w:val="0"/>
              <w:autoSpaceDN w:val="0"/>
              <w:adjustRightInd w:val="0"/>
              <w:spacing w:after="0" w:line="240" w:lineRule="auto"/>
              <w:rPr>
                <w:rFonts w:ascii="Calibri" w:eastAsia="Times New Roman" w:hAnsi="Calibri" w:cs="Calibri"/>
                <w:lang w:eastAsia="ar-SA"/>
              </w:rPr>
            </w:pPr>
            <w:r>
              <w:rPr>
                <w:rFonts w:ascii="Calibri" w:eastAsia="Times New Roman" w:hAnsi="Calibri" w:cs="Calibri"/>
                <w:lang w:eastAsia="ar-SA"/>
              </w:rPr>
              <w:t>Provide de</w:t>
            </w:r>
            <w:r w:rsidR="00510885">
              <w:rPr>
                <w:rFonts w:ascii="Calibri" w:eastAsia="Times New Roman" w:hAnsi="Calibri" w:cs="Calibri"/>
                <w:lang w:eastAsia="ar-SA"/>
              </w:rPr>
              <w:t xml:space="preserve">tails on the </w:t>
            </w:r>
            <w:r w:rsidR="00824857" w:rsidRPr="00824857">
              <w:rPr>
                <w:rFonts w:ascii="Calibri" w:eastAsia="Times New Roman" w:hAnsi="Calibri" w:cs="Calibri"/>
                <w:lang w:eastAsia="ar-SA"/>
              </w:rPr>
              <w:t>maintenance support plan</w:t>
            </w:r>
            <w:r w:rsidR="00B87200">
              <w:rPr>
                <w:rFonts w:ascii="Calibri" w:eastAsia="Times New Roman" w:hAnsi="Calibri" w:cs="Calibri"/>
                <w:lang w:eastAsia="ar-SA"/>
              </w:rPr>
              <w:t xml:space="preserve"> in accordance with </w:t>
            </w:r>
            <w:r w:rsidR="00AB7380">
              <w:rPr>
                <w:rFonts w:ascii="Calibri" w:eastAsia="Times New Roman" w:hAnsi="Calibri" w:cs="Calibri"/>
                <w:lang w:eastAsia="ar-SA"/>
              </w:rPr>
              <w:t>Section</w:t>
            </w:r>
            <w:r w:rsidR="00B87200">
              <w:rPr>
                <w:rFonts w:ascii="Calibri" w:eastAsia="Times New Roman" w:hAnsi="Calibri" w:cs="Calibri"/>
                <w:lang w:eastAsia="ar-SA"/>
              </w:rPr>
              <w:t xml:space="preserve"> 5 of the </w:t>
            </w:r>
            <w:proofErr w:type="spellStart"/>
            <w:r w:rsidR="00B87200">
              <w:rPr>
                <w:rFonts w:ascii="Calibri" w:eastAsia="Times New Roman" w:hAnsi="Calibri" w:cs="Calibri"/>
                <w:lang w:eastAsia="ar-SA"/>
              </w:rPr>
              <w:t>ToR</w:t>
            </w:r>
            <w:proofErr w:type="spellEnd"/>
            <w:r w:rsidR="00B87200">
              <w:rPr>
                <w:rFonts w:ascii="Calibri" w:eastAsia="Times New Roman" w:hAnsi="Calibri" w:cs="Calibri"/>
                <w:lang w:eastAsia="ar-SA"/>
              </w:rPr>
              <w:t>.</w:t>
            </w:r>
          </w:p>
        </w:tc>
      </w:tr>
      <w:tr w:rsidR="00F8545F" w:rsidRPr="00D57441" w14:paraId="3610FE06" w14:textId="77777777" w:rsidTr="00D57441">
        <w:trPr>
          <w:cantSplit/>
          <w:trHeight w:val="539"/>
        </w:trPr>
        <w:tc>
          <w:tcPr>
            <w:tcW w:w="3063" w:type="dxa"/>
            <w:tcBorders>
              <w:left w:val="single" w:sz="1" w:space="0" w:color="000000"/>
              <w:bottom w:val="single" w:sz="1" w:space="0" w:color="000000"/>
            </w:tcBorders>
          </w:tcPr>
          <w:p w14:paraId="1F4A5901" w14:textId="11621B44" w:rsidR="00F8545F" w:rsidRPr="00D57441" w:rsidRDefault="00F8545F" w:rsidP="0006589E">
            <w:pPr>
              <w:autoSpaceDE w:val="0"/>
              <w:autoSpaceDN w:val="0"/>
              <w:adjustRightInd w:val="0"/>
              <w:spacing w:after="0"/>
              <w:rPr>
                <w:rFonts w:ascii="Calibri" w:hAnsi="Calibri" w:cs="Calibri"/>
                <w:bCs/>
                <w:iCs/>
                <w:lang w:val="en-GB" w:eastAsia="zh-CN"/>
              </w:rPr>
            </w:pPr>
            <w:proofErr w:type="gramStart"/>
            <w:r>
              <w:rPr>
                <w:rFonts w:ascii="Calibri" w:hAnsi="Calibri" w:cs="Calibri"/>
                <w:bCs/>
                <w:iCs/>
                <w:lang w:val="en-GB" w:eastAsia="zh-CN"/>
              </w:rPr>
              <w:t xml:space="preserve">3.4 </w:t>
            </w:r>
            <w:r w:rsidR="00DB5ADB">
              <w:rPr>
                <w:rFonts w:ascii="Calibri" w:hAnsi="Calibri" w:cs="Calibri"/>
                <w:bCs/>
                <w:iCs/>
                <w:lang w:val="en-GB" w:eastAsia="zh-CN"/>
              </w:rPr>
              <w:t xml:space="preserve"> </w:t>
            </w:r>
            <w:r w:rsidR="00DB5ADB" w:rsidRPr="00DB5ADB">
              <w:rPr>
                <w:rFonts w:ascii="Calibri" w:hAnsi="Calibri" w:cs="Calibri"/>
                <w:bCs/>
                <w:iCs/>
                <w:lang w:val="en-GB" w:eastAsia="zh-CN"/>
              </w:rPr>
              <w:t>Additional</w:t>
            </w:r>
            <w:proofErr w:type="gramEnd"/>
            <w:r w:rsidR="00DB5ADB" w:rsidRPr="00DB5ADB">
              <w:rPr>
                <w:rFonts w:ascii="Calibri" w:hAnsi="Calibri" w:cs="Calibri"/>
                <w:bCs/>
                <w:iCs/>
                <w:lang w:val="en-GB" w:eastAsia="zh-CN"/>
              </w:rPr>
              <w:t xml:space="preserve"> items</w:t>
            </w:r>
          </w:p>
        </w:tc>
        <w:tc>
          <w:tcPr>
            <w:tcW w:w="9214" w:type="dxa"/>
            <w:tcBorders>
              <w:bottom w:val="single" w:sz="1" w:space="0" w:color="000000"/>
              <w:right w:val="single" w:sz="1" w:space="0" w:color="000000"/>
            </w:tcBorders>
          </w:tcPr>
          <w:p w14:paraId="02454266" w14:textId="2C60E233" w:rsidR="00F8545F" w:rsidRPr="00D57441" w:rsidRDefault="004B7B89" w:rsidP="00647D8E">
            <w:pPr>
              <w:autoSpaceDE w:val="0"/>
              <w:autoSpaceDN w:val="0"/>
              <w:adjustRightInd w:val="0"/>
              <w:spacing w:after="0" w:line="240" w:lineRule="auto"/>
              <w:rPr>
                <w:rFonts w:ascii="Calibri" w:eastAsia="Times New Roman" w:hAnsi="Calibri" w:cs="Calibri"/>
                <w:lang w:eastAsia="ar-SA"/>
              </w:rPr>
            </w:pPr>
            <w:r w:rsidRPr="004B7B89">
              <w:rPr>
                <w:rFonts w:ascii="Calibri" w:eastAsia="Times New Roman" w:hAnsi="Calibri" w:cs="Calibri"/>
                <w:lang w:eastAsia="ar-SA"/>
              </w:rPr>
              <w:t>Describe how access to the latest VMware products, updates, and related services</w:t>
            </w:r>
            <w:r w:rsidR="00647D8E">
              <w:rPr>
                <w:rFonts w:ascii="Calibri" w:eastAsia="Times New Roman" w:hAnsi="Calibri" w:cs="Calibri"/>
                <w:lang w:eastAsia="ar-SA"/>
              </w:rPr>
              <w:t xml:space="preserve">, as requested in Section 6 of the </w:t>
            </w:r>
            <w:proofErr w:type="spellStart"/>
            <w:r w:rsidR="00647D8E">
              <w:rPr>
                <w:rFonts w:ascii="Calibri" w:eastAsia="Times New Roman" w:hAnsi="Calibri" w:cs="Calibri"/>
                <w:lang w:eastAsia="ar-SA"/>
              </w:rPr>
              <w:t>ToR</w:t>
            </w:r>
            <w:proofErr w:type="spellEnd"/>
            <w:r w:rsidR="00647D8E">
              <w:rPr>
                <w:rFonts w:ascii="Calibri" w:eastAsia="Times New Roman" w:hAnsi="Calibri" w:cs="Calibri"/>
                <w:lang w:eastAsia="ar-SA"/>
              </w:rPr>
              <w:t>,</w:t>
            </w:r>
            <w:r w:rsidRPr="004B7B89">
              <w:rPr>
                <w:rFonts w:ascii="Calibri" w:eastAsia="Times New Roman" w:hAnsi="Calibri" w:cs="Calibri"/>
                <w:lang w:eastAsia="ar-SA"/>
              </w:rPr>
              <w:t xml:space="preserve"> will be ensured throughout the contract period.</w:t>
            </w:r>
            <w:r w:rsidR="00DB5ADB">
              <w:rPr>
                <w:rFonts w:ascii="Calibri" w:eastAsia="Times New Roman" w:hAnsi="Calibri" w:cs="Calibri"/>
                <w:lang w:eastAsia="ar-SA"/>
              </w:rPr>
              <w:t xml:space="preserve"> </w:t>
            </w:r>
          </w:p>
        </w:tc>
      </w:tr>
      <w:tr w:rsidR="001900C9" w:rsidRPr="00D57441" w14:paraId="574DDB78" w14:textId="77777777" w:rsidTr="00D57441">
        <w:trPr>
          <w:cantSplit/>
          <w:trHeight w:val="539"/>
        </w:trPr>
        <w:tc>
          <w:tcPr>
            <w:tcW w:w="3063" w:type="dxa"/>
            <w:tcBorders>
              <w:left w:val="single" w:sz="1" w:space="0" w:color="000000"/>
              <w:bottom w:val="single" w:sz="1" w:space="0" w:color="000000"/>
            </w:tcBorders>
          </w:tcPr>
          <w:p w14:paraId="1F1D6CA9" w14:textId="16833173" w:rsidR="001900C9" w:rsidRPr="00D57441" w:rsidDel="00F8545F" w:rsidRDefault="001900C9" w:rsidP="0006589E">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 xml:space="preserve">3.5 </w:t>
            </w:r>
            <w:r w:rsidR="003A4958">
              <w:rPr>
                <w:rFonts w:ascii="Calibri" w:hAnsi="Calibri" w:cs="Calibri"/>
                <w:bCs/>
                <w:iCs/>
                <w:lang w:val="en-GB" w:eastAsia="zh-CN"/>
              </w:rPr>
              <w:t xml:space="preserve">Risk Management                       </w:t>
            </w:r>
          </w:p>
        </w:tc>
        <w:tc>
          <w:tcPr>
            <w:tcW w:w="9214" w:type="dxa"/>
            <w:tcBorders>
              <w:bottom w:val="single" w:sz="1" w:space="0" w:color="000000"/>
              <w:right w:val="single" w:sz="1" w:space="0" w:color="000000"/>
            </w:tcBorders>
          </w:tcPr>
          <w:p w14:paraId="46DE4019" w14:textId="7FF60516" w:rsidR="001900C9" w:rsidRPr="00D57441" w:rsidRDefault="003E4A2C" w:rsidP="00EF76C5">
            <w:pPr>
              <w:autoSpaceDE w:val="0"/>
              <w:autoSpaceDN w:val="0"/>
              <w:adjustRightInd w:val="0"/>
              <w:spacing w:after="0" w:line="240" w:lineRule="auto"/>
              <w:rPr>
                <w:rFonts w:ascii="Calibri" w:eastAsia="Times New Roman" w:hAnsi="Calibri" w:cs="Calibri"/>
                <w:lang w:eastAsia="ar-SA"/>
              </w:rPr>
            </w:pPr>
            <w:r>
              <w:rPr>
                <w:rFonts w:ascii="Calibri" w:eastAsia="Times New Roman" w:hAnsi="Calibri" w:cs="Calibri"/>
                <w:lang w:eastAsia="ar-SA"/>
              </w:rPr>
              <w:t>D</w:t>
            </w:r>
            <w:r w:rsidRPr="003E4A2C">
              <w:rPr>
                <w:rFonts w:ascii="Calibri" w:eastAsia="Times New Roman" w:hAnsi="Calibri" w:cs="Calibri"/>
                <w:lang w:eastAsia="ar-SA"/>
              </w:rPr>
              <w:t xml:space="preserve">escribe proposed approach to risk management, including the methodology, processes, and tools to be used </w:t>
            </w:r>
            <w:r>
              <w:rPr>
                <w:rFonts w:ascii="Calibri" w:eastAsia="Times New Roman" w:hAnsi="Calibri" w:cs="Calibri"/>
                <w:lang w:eastAsia="ar-SA"/>
              </w:rPr>
              <w:t xml:space="preserve">in accordance </w:t>
            </w:r>
            <w:r w:rsidR="00EF76C5">
              <w:rPr>
                <w:rFonts w:ascii="Calibri" w:eastAsia="Times New Roman" w:hAnsi="Calibri" w:cs="Calibri"/>
                <w:lang w:eastAsia="ar-SA"/>
              </w:rPr>
              <w:t xml:space="preserve">with Section </w:t>
            </w:r>
            <w:r w:rsidR="0086352E">
              <w:rPr>
                <w:rFonts w:ascii="Calibri" w:eastAsia="Times New Roman" w:hAnsi="Calibri" w:cs="Calibri"/>
                <w:lang w:eastAsia="ar-SA"/>
              </w:rPr>
              <w:t>7</w:t>
            </w:r>
            <w:r w:rsidR="00EF76C5">
              <w:rPr>
                <w:rFonts w:ascii="Calibri" w:eastAsia="Times New Roman" w:hAnsi="Calibri" w:cs="Calibri"/>
                <w:lang w:eastAsia="ar-SA"/>
              </w:rPr>
              <w:t xml:space="preserve"> of the </w:t>
            </w:r>
            <w:proofErr w:type="spellStart"/>
            <w:r w:rsidR="00EF76C5">
              <w:rPr>
                <w:rFonts w:ascii="Calibri" w:eastAsia="Times New Roman" w:hAnsi="Calibri" w:cs="Calibri"/>
                <w:lang w:eastAsia="ar-SA"/>
              </w:rPr>
              <w:t>ToR</w:t>
            </w:r>
            <w:proofErr w:type="spellEnd"/>
            <w:r w:rsidR="00EF76C5">
              <w:rPr>
                <w:rFonts w:ascii="Calibri" w:eastAsia="Times New Roman" w:hAnsi="Calibri" w:cs="Calibri"/>
                <w:lang w:eastAsia="ar-SA"/>
              </w:rPr>
              <w:t>.</w:t>
            </w:r>
          </w:p>
        </w:tc>
      </w:tr>
      <w:tr w:rsidR="00D57441" w:rsidRPr="00D57441" w14:paraId="01D17C1E" w14:textId="77777777" w:rsidTr="00D57441">
        <w:trPr>
          <w:cantSplit/>
          <w:trHeight w:val="539"/>
        </w:trPr>
        <w:tc>
          <w:tcPr>
            <w:tcW w:w="3063" w:type="dxa"/>
            <w:tcBorders>
              <w:left w:val="single" w:sz="1" w:space="0" w:color="000000"/>
              <w:bottom w:val="single" w:sz="1" w:space="0" w:color="000000"/>
            </w:tcBorders>
          </w:tcPr>
          <w:p w14:paraId="27E7DDBF" w14:textId="611A63FB" w:rsidR="00D57441" w:rsidRPr="00D57441" w:rsidRDefault="00F8545F" w:rsidP="0006589E">
            <w:pPr>
              <w:autoSpaceDE w:val="0"/>
              <w:autoSpaceDN w:val="0"/>
              <w:adjustRightInd w:val="0"/>
              <w:spacing w:after="0"/>
              <w:rPr>
                <w:rFonts w:ascii="Calibri" w:hAnsi="Calibri" w:cs="Calibri"/>
                <w:bCs/>
                <w:iCs/>
                <w:lang w:val="en-GB" w:eastAsia="zh-CN"/>
              </w:rPr>
            </w:pPr>
            <w:r>
              <w:rPr>
                <w:rFonts w:ascii="Calibri" w:hAnsi="Calibri" w:cs="Calibri"/>
                <w:bCs/>
                <w:iCs/>
                <w:lang w:val="en-GB" w:eastAsia="zh-CN"/>
              </w:rPr>
              <w:t>3.</w:t>
            </w:r>
            <w:r w:rsidR="001900C9">
              <w:rPr>
                <w:rFonts w:ascii="Calibri" w:hAnsi="Calibri" w:cs="Calibri"/>
                <w:bCs/>
                <w:iCs/>
                <w:lang w:val="en-GB" w:eastAsia="zh-CN"/>
              </w:rPr>
              <w:t>6</w:t>
            </w:r>
            <w:r w:rsidR="00D57441" w:rsidRPr="00D57441">
              <w:rPr>
                <w:rFonts w:ascii="Calibri" w:hAnsi="Calibri" w:cs="Calibri"/>
                <w:bCs/>
                <w:iCs/>
                <w:lang w:val="en-GB" w:eastAsia="zh-CN"/>
              </w:rPr>
              <w:t>. Documentation and Reporting</w:t>
            </w:r>
          </w:p>
        </w:tc>
        <w:tc>
          <w:tcPr>
            <w:tcW w:w="9214" w:type="dxa"/>
            <w:tcBorders>
              <w:bottom w:val="single" w:sz="1" w:space="0" w:color="000000"/>
              <w:right w:val="single" w:sz="1" w:space="0" w:color="000000"/>
            </w:tcBorders>
          </w:tcPr>
          <w:p w14:paraId="05329D84" w14:textId="4C7A7B96" w:rsidR="00D57441" w:rsidRPr="00D57441" w:rsidRDefault="00D57441" w:rsidP="0006589E">
            <w:pPr>
              <w:autoSpaceDE w:val="0"/>
              <w:autoSpaceDN w:val="0"/>
              <w:adjustRightInd w:val="0"/>
              <w:spacing w:after="0" w:line="240" w:lineRule="auto"/>
              <w:rPr>
                <w:rFonts w:ascii="Calibri" w:eastAsia="Times New Roman" w:hAnsi="Calibri" w:cs="Calibri"/>
                <w:lang w:eastAsia="ar-SA"/>
              </w:rPr>
            </w:pPr>
            <w:r w:rsidRPr="00D57441">
              <w:rPr>
                <w:rFonts w:ascii="Calibri" w:eastAsia="Times New Roman" w:hAnsi="Calibri" w:cs="Calibri"/>
                <w:lang w:eastAsia="ar-SA"/>
              </w:rPr>
              <w:t>Provide written assurance that all reports, documentation, and communication (written and oral) supplied to the Commission shall be in English and submitted in electronic form</w:t>
            </w:r>
            <w:r w:rsidR="00C82642">
              <w:rPr>
                <w:rFonts w:ascii="Calibri" w:eastAsia="Times New Roman" w:hAnsi="Calibri" w:cs="Calibri"/>
                <w:lang w:eastAsia="ar-SA"/>
              </w:rPr>
              <w:t xml:space="preserve"> in accordance with the </w:t>
            </w:r>
            <w:proofErr w:type="spellStart"/>
            <w:r w:rsidR="00C82642">
              <w:rPr>
                <w:rFonts w:ascii="Calibri" w:eastAsia="Times New Roman" w:hAnsi="Calibri" w:cs="Calibri"/>
                <w:lang w:eastAsia="ar-SA"/>
              </w:rPr>
              <w:t>ToR</w:t>
            </w:r>
            <w:proofErr w:type="spellEnd"/>
          </w:p>
        </w:tc>
      </w:tr>
    </w:tbl>
    <w:p w14:paraId="209013F7" w14:textId="77777777" w:rsidR="00D57441" w:rsidRPr="004D10AD" w:rsidRDefault="00D57441" w:rsidP="00D57441"/>
    <w:p w14:paraId="3060342E" w14:textId="77777777" w:rsidR="00E361E5" w:rsidRDefault="00E361E5">
      <w:pPr>
        <w:rPr>
          <w:rStyle w:val="normaltextrun"/>
          <w:rFonts w:eastAsiaTheme="minorEastAsia" w:cs="Times New Roman"/>
          <w:b/>
          <w:bCs/>
          <w:color w:val="000000"/>
          <w:kern w:val="0"/>
          <w:sz w:val="28"/>
          <w:szCs w:val="28"/>
          <w:shd w:val="clear" w:color="auto" w:fill="FFFFFF"/>
          <w14:ligatures w14:val="none"/>
        </w:rPr>
      </w:pPr>
      <w:r>
        <w:rPr>
          <w:rStyle w:val="normaltextrun"/>
          <w:rFonts w:cs="Times New Roman"/>
          <w:color w:val="000000"/>
          <w:sz w:val="28"/>
          <w:szCs w:val="28"/>
          <w:shd w:val="clear" w:color="auto" w:fill="FFFFFF"/>
        </w:rPr>
        <w:br w:type="page"/>
      </w:r>
    </w:p>
    <w:p w14:paraId="525AB223" w14:textId="2AD0AEA4" w:rsidR="00D57441" w:rsidRDefault="00D57441" w:rsidP="00D57441">
      <w:pPr>
        <w:pStyle w:val="Caption"/>
        <w:rPr>
          <w:rStyle w:val="normaltextrun"/>
          <w:rFonts w:cs="Times New Roman"/>
          <w:color w:val="000000"/>
          <w:sz w:val="28"/>
          <w:szCs w:val="28"/>
          <w:shd w:val="clear" w:color="auto" w:fill="FFFFFF"/>
        </w:rPr>
      </w:pPr>
      <w:r w:rsidRPr="00DB2037">
        <w:rPr>
          <w:rStyle w:val="normaltextrun"/>
          <w:rFonts w:cs="Times New Roman"/>
          <w:color w:val="000000"/>
          <w:sz w:val="28"/>
          <w:szCs w:val="28"/>
          <w:shd w:val="clear" w:color="auto" w:fill="FFFFFF"/>
        </w:rPr>
        <w:lastRenderedPageBreak/>
        <w:t>Part II – Compliance Matrix</w:t>
      </w:r>
      <w:r w:rsidR="00E361E5">
        <w:rPr>
          <w:rStyle w:val="normaltextrun"/>
          <w:rFonts w:cs="Times New Roman"/>
          <w:color w:val="000000"/>
          <w:sz w:val="28"/>
          <w:szCs w:val="28"/>
          <w:shd w:val="clear" w:color="auto" w:fill="FFFFFF"/>
        </w:rPr>
        <w:t xml:space="preserve"> – Please </w:t>
      </w:r>
      <w:r w:rsidR="00E361E5" w:rsidRPr="00E361E5">
        <w:rPr>
          <w:rStyle w:val="normaltextrun"/>
          <w:rFonts w:cs="Times New Roman"/>
          <w:color w:val="000000"/>
          <w:sz w:val="28"/>
          <w:szCs w:val="28"/>
          <w:shd w:val="clear" w:color="auto" w:fill="FFFFFF"/>
        </w:rPr>
        <w:t xml:space="preserve">complete and return as part of the </w:t>
      </w:r>
      <w:r w:rsidR="00E361E5">
        <w:rPr>
          <w:rStyle w:val="normaltextrun"/>
          <w:rFonts w:cs="Times New Roman"/>
          <w:color w:val="000000"/>
          <w:sz w:val="28"/>
          <w:szCs w:val="28"/>
          <w:shd w:val="clear" w:color="auto" w:fill="FFFFFF"/>
        </w:rPr>
        <w:t xml:space="preserve">Technical </w:t>
      </w:r>
      <w:r w:rsidR="00E361E5" w:rsidRPr="00E361E5">
        <w:rPr>
          <w:rStyle w:val="normaltextrun"/>
          <w:rFonts w:cs="Times New Roman"/>
          <w:color w:val="000000"/>
          <w:sz w:val="28"/>
          <w:szCs w:val="28"/>
          <w:shd w:val="clear" w:color="auto" w:fill="FFFFFF"/>
        </w:rPr>
        <w:t>Proposal</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796"/>
        <w:gridCol w:w="1843"/>
        <w:gridCol w:w="2465"/>
      </w:tblGrid>
      <w:tr w:rsidR="00333A35" w:rsidRPr="00333A35" w14:paraId="3D255EB9" w14:textId="77777777" w:rsidTr="00914174">
        <w:tc>
          <w:tcPr>
            <w:tcW w:w="84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29CDF38B" w14:textId="77777777" w:rsidR="00333A35" w:rsidRPr="00333A35" w:rsidRDefault="00333A35" w:rsidP="00333A35">
            <w:pPr>
              <w:jc w:val="center"/>
              <w:rPr>
                <w:b/>
                <w:bCs/>
                <w:sz w:val="24"/>
                <w:szCs w:val="24"/>
              </w:rPr>
            </w:pPr>
            <w:proofErr w:type="spellStart"/>
            <w:r w:rsidRPr="00333A35">
              <w:rPr>
                <w:b/>
                <w:bCs/>
                <w:sz w:val="24"/>
                <w:szCs w:val="24"/>
              </w:rPr>
              <w:t>ToR</w:t>
            </w:r>
            <w:proofErr w:type="spellEnd"/>
            <w:r w:rsidRPr="00333A35">
              <w:rPr>
                <w:b/>
                <w:bCs/>
                <w:sz w:val="24"/>
                <w:szCs w:val="24"/>
              </w:rPr>
              <w:t xml:space="preserve"> Ref:</w:t>
            </w:r>
          </w:p>
        </w:tc>
        <w:tc>
          <w:tcPr>
            <w:tcW w:w="7796"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5D04E0CE" w14:textId="77777777" w:rsidR="00333A35" w:rsidRPr="00333A35" w:rsidRDefault="00333A35" w:rsidP="00333A35">
            <w:pPr>
              <w:jc w:val="center"/>
              <w:rPr>
                <w:b/>
                <w:bCs/>
                <w:sz w:val="24"/>
                <w:szCs w:val="24"/>
              </w:rPr>
            </w:pPr>
            <w:r w:rsidRPr="00333A35">
              <w:rPr>
                <w:b/>
                <w:bCs/>
                <w:sz w:val="24"/>
                <w:szCs w:val="24"/>
              </w:rPr>
              <w:t>Requirement</w:t>
            </w:r>
          </w:p>
        </w:tc>
        <w:tc>
          <w:tcPr>
            <w:tcW w:w="1843"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1F31195A" w14:textId="77777777" w:rsidR="00333A35" w:rsidRPr="00333A35" w:rsidRDefault="00333A35" w:rsidP="00333A35">
            <w:pPr>
              <w:jc w:val="center"/>
              <w:rPr>
                <w:b/>
                <w:bCs/>
                <w:sz w:val="24"/>
                <w:szCs w:val="24"/>
              </w:rPr>
            </w:pPr>
            <w:r w:rsidRPr="00333A35">
              <w:rPr>
                <w:b/>
                <w:bCs/>
                <w:sz w:val="24"/>
                <w:szCs w:val="24"/>
              </w:rPr>
              <w:t>Bidder Compliance (Yes/No)</w:t>
            </w:r>
          </w:p>
        </w:tc>
        <w:tc>
          <w:tcPr>
            <w:tcW w:w="2465"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39A6555B" w14:textId="77777777" w:rsidR="00333A35" w:rsidRPr="00333A35" w:rsidRDefault="00333A35" w:rsidP="00333A35">
            <w:pPr>
              <w:jc w:val="center"/>
              <w:rPr>
                <w:b/>
                <w:bCs/>
                <w:sz w:val="24"/>
                <w:szCs w:val="24"/>
              </w:rPr>
            </w:pPr>
            <w:r w:rsidRPr="00333A35">
              <w:rPr>
                <w:b/>
                <w:bCs/>
                <w:sz w:val="24"/>
                <w:szCs w:val="24"/>
              </w:rPr>
              <w:t>Section in the Proposal (ensure each requirement is sufficiently described in the Proposal)</w:t>
            </w:r>
          </w:p>
        </w:tc>
      </w:tr>
      <w:tr w:rsidR="00333A35" w:rsidRPr="00B95F60" w14:paraId="5BAAA5A5" w14:textId="77777777" w:rsidTr="00914174">
        <w:tc>
          <w:tcPr>
            <w:tcW w:w="846" w:type="dxa"/>
          </w:tcPr>
          <w:p w14:paraId="3A66F2D2" w14:textId="0BB94102" w:rsidR="00333A35" w:rsidRPr="00B95F60" w:rsidRDefault="006C197F" w:rsidP="00600802">
            <w:pPr>
              <w:rPr>
                <w:b/>
                <w:bCs/>
              </w:rPr>
            </w:pPr>
            <w:r>
              <w:rPr>
                <w:b/>
                <w:bCs/>
              </w:rPr>
              <w:t>2.2</w:t>
            </w:r>
          </w:p>
        </w:tc>
        <w:tc>
          <w:tcPr>
            <w:tcW w:w="7796" w:type="dxa"/>
          </w:tcPr>
          <w:p w14:paraId="1A7E267A" w14:textId="5383F97A" w:rsidR="00333A35" w:rsidRPr="00B95F60" w:rsidRDefault="003952AF" w:rsidP="00600802">
            <w:pPr>
              <w:rPr>
                <w:b/>
                <w:bCs/>
              </w:rPr>
            </w:pPr>
            <w:r w:rsidRPr="003952AF">
              <w:rPr>
                <w:b/>
                <w:bCs/>
              </w:rPr>
              <w:t>FURTHER REQUIREMENTS FOR VMWARE LICENSES</w:t>
            </w:r>
          </w:p>
        </w:tc>
        <w:tc>
          <w:tcPr>
            <w:tcW w:w="1843" w:type="dxa"/>
          </w:tcPr>
          <w:p w14:paraId="7496D508" w14:textId="77777777" w:rsidR="00333A35" w:rsidRPr="00B95F60" w:rsidRDefault="00333A35" w:rsidP="00600802">
            <w:pPr>
              <w:rPr>
                <w:b/>
                <w:bCs/>
              </w:rPr>
            </w:pPr>
          </w:p>
        </w:tc>
        <w:tc>
          <w:tcPr>
            <w:tcW w:w="2465" w:type="dxa"/>
          </w:tcPr>
          <w:p w14:paraId="59779562" w14:textId="77777777" w:rsidR="00333A35" w:rsidRPr="00B95F60" w:rsidRDefault="00333A35" w:rsidP="00600802">
            <w:pPr>
              <w:rPr>
                <w:b/>
                <w:bCs/>
              </w:rPr>
            </w:pPr>
          </w:p>
        </w:tc>
      </w:tr>
      <w:tr w:rsidR="008C28C2" w:rsidRPr="00B873CC" w14:paraId="50C5167D" w14:textId="77777777" w:rsidTr="00914174">
        <w:tc>
          <w:tcPr>
            <w:tcW w:w="846" w:type="dxa"/>
          </w:tcPr>
          <w:p w14:paraId="32DC488C" w14:textId="307ABD3B" w:rsidR="008C28C2" w:rsidRPr="00570072" w:rsidRDefault="00570072" w:rsidP="00570072">
            <w:pPr>
              <w:jc w:val="right"/>
            </w:pPr>
            <w:r w:rsidRPr="00570072">
              <w:t>a)</w:t>
            </w:r>
          </w:p>
        </w:tc>
        <w:tc>
          <w:tcPr>
            <w:tcW w:w="7796" w:type="dxa"/>
          </w:tcPr>
          <w:p w14:paraId="47D7EC37" w14:textId="56295473" w:rsidR="003952AF" w:rsidRPr="00B22AA2" w:rsidRDefault="00570072" w:rsidP="00570072">
            <w:r>
              <w:t>All VMware licenses shall have subscription periods commencing on the applicable start dates, including 16 February 2027 and 1 August 2028, based on the existing license expiration dates specified in Section 2.1.</w:t>
            </w:r>
          </w:p>
        </w:tc>
        <w:tc>
          <w:tcPr>
            <w:tcW w:w="1843" w:type="dxa"/>
          </w:tcPr>
          <w:p w14:paraId="418DCD27" w14:textId="77777777" w:rsidR="008C28C2" w:rsidRPr="00B873CC" w:rsidRDefault="008C28C2" w:rsidP="00600802"/>
        </w:tc>
        <w:tc>
          <w:tcPr>
            <w:tcW w:w="2465" w:type="dxa"/>
          </w:tcPr>
          <w:p w14:paraId="78041C78" w14:textId="77777777" w:rsidR="008C28C2" w:rsidRPr="00B873CC" w:rsidRDefault="008C28C2" w:rsidP="00600802"/>
        </w:tc>
      </w:tr>
      <w:tr w:rsidR="00570072" w:rsidRPr="00B873CC" w14:paraId="58F4ADD3" w14:textId="77777777" w:rsidTr="00914174">
        <w:tc>
          <w:tcPr>
            <w:tcW w:w="846" w:type="dxa"/>
          </w:tcPr>
          <w:p w14:paraId="3E11461E" w14:textId="3782B99A" w:rsidR="00570072" w:rsidRPr="00570072" w:rsidRDefault="00570072" w:rsidP="00570072">
            <w:pPr>
              <w:jc w:val="right"/>
            </w:pPr>
            <w:r w:rsidRPr="00570072">
              <w:t>b)</w:t>
            </w:r>
          </w:p>
        </w:tc>
        <w:tc>
          <w:tcPr>
            <w:tcW w:w="7796" w:type="dxa"/>
          </w:tcPr>
          <w:p w14:paraId="37BBCFCE" w14:textId="4C38840C" w:rsidR="00570072" w:rsidRPr="00570072" w:rsidRDefault="00570072" w:rsidP="008C28C2">
            <w:r>
              <w:t>All VMware licenses shall be co-terminated to a common end date of 15 February 2030. Where co-termination to this date is not possible, the Contractor shall propose an alternative licensing and renewal schedule - with individual subscription terms of no less than one (1) year - that aligns as closely as possible with the required end date while ensuring uninterrupted license coverage and support entitlement.</w:t>
            </w:r>
          </w:p>
        </w:tc>
        <w:tc>
          <w:tcPr>
            <w:tcW w:w="1843" w:type="dxa"/>
          </w:tcPr>
          <w:p w14:paraId="3B1FE2AF" w14:textId="77777777" w:rsidR="00570072" w:rsidRPr="00B873CC" w:rsidRDefault="00570072" w:rsidP="008C28C2"/>
        </w:tc>
        <w:tc>
          <w:tcPr>
            <w:tcW w:w="2465" w:type="dxa"/>
          </w:tcPr>
          <w:p w14:paraId="51482D0A" w14:textId="77777777" w:rsidR="00570072" w:rsidRPr="00B873CC" w:rsidRDefault="00570072" w:rsidP="008C28C2"/>
        </w:tc>
      </w:tr>
      <w:tr w:rsidR="00570072" w:rsidRPr="00B873CC" w14:paraId="4B650A7D" w14:textId="77777777" w:rsidTr="00914174">
        <w:tc>
          <w:tcPr>
            <w:tcW w:w="846" w:type="dxa"/>
          </w:tcPr>
          <w:p w14:paraId="44B71A66" w14:textId="1EEF39FC" w:rsidR="00570072" w:rsidRPr="00570072" w:rsidRDefault="00570072" w:rsidP="00570072">
            <w:pPr>
              <w:jc w:val="right"/>
            </w:pPr>
            <w:r w:rsidRPr="00570072">
              <w:t>c)</w:t>
            </w:r>
          </w:p>
        </w:tc>
        <w:tc>
          <w:tcPr>
            <w:tcW w:w="7796" w:type="dxa"/>
          </w:tcPr>
          <w:p w14:paraId="3F7CA022" w14:textId="0AE777E2" w:rsidR="00570072" w:rsidRPr="00B22AA2" w:rsidRDefault="00570072" w:rsidP="008C28C2">
            <w:pPr>
              <w:rPr>
                <w:b/>
                <w:bCs/>
              </w:rPr>
            </w:pPr>
            <w:r>
              <w:t>All licenses shall be delivered electronically and made available in the Commission’s designated Broadcom licensing portal account, the details of which shall be provided after contract award.</w:t>
            </w:r>
          </w:p>
        </w:tc>
        <w:tc>
          <w:tcPr>
            <w:tcW w:w="1843" w:type="dxa"/>
          </w:tcPr>
          <w:p w14:paraId="2B181377" w14:textId="77777777" w:rsidR="00570072" w:rsidRPr="00B873CC" w:rsidRDefault="00570072" w:rsidP="008C28C2"/>
        </w:tc>
        <w:tc>
          <w:tcPr>
            <w:tcW w:w="2465" w:type="dxa"/>
          </w:tcPr>
          <w:p w14:paraId="55AF9146" w14:textId="77777777" w:rsidR="00570072" w:rsidRPr="00B873CC" w:rsidRDefault="00570072" w:rsidP="008C28C2"/>
        </w:tc>
      </w:tr>
      <w:tr w:rsidR="00EC654E" w:rsidRPr="00B873CC" w14:paraId="2CD498AF" w14:textId="77777777" w:rsidTr="00914174">
        <w:tc>
          <w:tcPr>
            <w:tcW w:w="846" w:type="dxa"/>
          </w:tcPr>
          <w:p w14:paraId="6EB70183" w14:textId="23613674" w:rsidR="00EC654E" w:rsidRDefault="00570072" w:rsidP="008C28C2">
            <w:pPr>
              <w:rPr>
                <w:b/>
                <w:bCs/>
              </w:rPr>
            </w:pPr>
            <w:r>
              <w:rPr>
                <w:b/>
                <w:bCs/>
              </w:rPr>
              <w:t>3</w:t>
            </w:r>
          </w:p>
        </w:tc>
        <w:tc>
          <w:tcPr>
            <w:tcW w:w="7796" w:type="dxa"/>
          </w:tcPr>
          <w:p w14:paraId="7DC1F5B9" w14:textId="732122D8" w:rsidR="00EC654E" w:rsidRPr="00B22AA2" w:rsidRDefault="00570072" w:rsidP="008C28C2">
            <w:pPr>
              <w:rPr>
                <w:b/>
                <w:bCs/>
              </w:rPr>
            </w:pPr>
            <w:r>
              <w:rPr>
                <w:b/>
                <w:bCs/>
              </w:rPr>
              <w:t>TRAINING</w:t>
            </w:r>
            <w:r w:rsidR="007E519D">
              <w:rPr>
                <w:b/>
                <w:bCs/>
              </w:rPr>
              <w:t xml:space="preserve"> (OPTIONAL)</w:t>
            </w:r>
          </w:p>
        </w:tc>
        <w:tc>
          <w:tcPr>
            <w:tcW w:w="1843" w:type="dxa"/>
          </w:tcPr>
          <w:p w14:paraId="14FCB338" w14:textId="77777777" w:rsidR="00EC654E" w:rsidRPr="00B873CC" w:rsidRDefault="00EC654E" w:rsidP="008C28C2"/>
        </w:tc>
        <w:tc>
          <w:tcPr>
            <w:tcW w:w="2465" w:type="dxa"/>
          </w:tcPr>
          <w:p w14:paraId="3D742C4F" w14:textId="77777777" w:rsidR="00EC654E" w:rsidRPr="00B873CC" w:rsidRDefault="00EC654E" w:rsidP="008C28C2"/>
        </w:tc>
      </w:tr>
      <w:tr w:rsidR="00D96419" w:rsidRPr="00B873CC" w14:paraId="5C6F77AC" w14:textId="77777777" w:rsidTr="00914174">
        <w:tc>
          <w:tcPr>
            <w:tcW w:w="846" w:type="dxa"/>
          </w:tcPr>
          <w:p w14:paraId="25BBE79D" w14:textId="77777777" w:rsidR="00D96419" w:rsidRDefault="00D96419" w:rsidP="008C28C2">
            <w:pPr>
              <w:rPr>
                <w:b/>
                <w:bCs/>
              </w:rPr>
            </w:pPr>
          </w:p>
        </w:tc>
        <w:tc>
          <w:tcPr>
            <w:tcW w:w="7796" w:type="dxa"/>
          </w:tcPr>
          <w:p w14:paraId="34B128A9" w14:textId="5C1F0537" w:rsidR="00D96419" w:rsidRPr="00D96419" w:rsidRDefault="00D96419" w:rsidP="008C28C2">
            <w:r w:rsidRPr="00D96419">
              <w:t>The Contractor shall provide access to VMware by Broadcom training for three (3) Commission personnel and shall confirm the applicable training entitlements, access platform, delivery mode (Digital Learning or Instructor-Led), validity period, and any certification or examination benefits included.</w:t>
            </w:r>
          </w:p>
        </w:tc>
        <w:tc>
          <w:tcPr>
            <w:tcW w:w="1843" w:type="dxa"/>
          </w:tcPr>
          <w:p w14:paraId="0B719ED5" w14:textId="77777777" w:rsidR="00D96419" w:rsidRPr="00B873CC" w:rsidRDefault="00D96419" w:rsidP="008C28C2"/>
        </w:tc>
        <w:tc>
          <w:tcPr>
            <w:tcW w:w="2465" w:type="dxa"/>
          </w:tcPr>
          <w:p w14:paraId="20E71724" w14:textId="77777777" w:rsidR="00D96419" w:rsidRPr="00B873CC" w:rsidRDefault="00D96419" w:rsidP="008C28C2"/>
        </w:tc>
      </w:tr>
      <w:tr w:rsidR="00D96419" w:rsidRPr="00B873CC" w14:paraId="0DC18ABB" w14:textId="77777777" w:rsidTr="008C15FB">
        <w:tc>
          <w:tcPr>
            <w:tcW w:w="846" w:type="dxa"/>
          </w:tcPr>
          <w:p w14:paraId="664DC107" w14:textId="29F2FFCB" w:rsidR="00D96419" w:rsidRDefault="00D96419" w:rsidP="008C15FB">
            <w:pPr>
              <w:rPr>
                <w:b/>
                <w:bCs/>
              </w:rPr>
            </w:pPr>
            <w:r>
              <w:rPr>
                <w:b/>
                <w:bCs/>
              </w:rPr>
              <w:t>4</w:t>
            </w:r>
          </w:p>
        </w:tc>
        <w:tc>
          <w:tcPr>
            <w:tcW w:w="7796" w:type="dxa"/>
          </w:tcPr>
          <w:p w14:paraId="4FF30E8C" w14:textId="14C06727" w:rsidR="00D96419" w:rsidRPr="00B22AA2" w:rsidRDefault="00A22281" w:rsidP="008C15FB">
            <w:pPr>
              <w:rPr>
                <w:b/>
                <w:bCs/>
              </w:rPr>
            </w:pPr>
            <w:r w:rsidRPr="007E519D">
              <w:rPr>
                <w:b/>
                <w:bCs/>
              </w:rPr>
              <w:t>REQUIREMENTS FOR THE CONTRACTOR AND ITS PERSONNEL</w:t>
            </w:r>
          </w:p>
        </w:tc>
        <w:tc>
          <w:tcPr>
            <w:tcW w:w="1843" w:type="dxa"/>
          </w:tcPr>
          <w:p w14:paraId="3A81E501" w14:textId="77777777" w:rsidR="00D96419" w:rsidRPr="00B873CC" w:rsidRDefault="00D96419" w:rsidP="008C15FB"/>
        </w:tc>
        <w:tc>
          <w:tcPr>
            <w:tcW w:w="2465" w:type="dxa"/>
          </w:tcPr>
          <w:p w14:paraId="243B3088" w14:textId="77777777" w:rsidR="00D96419" w:rsidRPr="00B873CC" w:rsidRDefault="00D96419" w:rsidP="008C15FB"/>
        </w:tc>
      </w:tr>
      <w:tr w:rsidR="00D96419" w:rsidRPr="00B873CC" w14:paraId="76BA835B" w14:textId="77777777" w:rsidTr="00914174">
        <w:tc>
          <w:tcPr>
            <w:tcW w:w="846" w:type="dxa"/>
          </w:tcPr>
          <w:p w14:paraId="1DCF6541" w14:textId="77777777" w:rsidR="00D96419" w:rsidRDefault="00D96419" w:rsidP="008C28C2">
            <w:pPr>
              <w:rPr>
                <w:b/>
                <w:bCs/>
              </w:rPr>
            </w:pPr>
          </w:p>
        </w:tc>
        <w:tc>
          <w:tcPr>
            <w:tcW w:w="7796" w:type="dxa"/>
          </w:tcPr>
          <w:p w14:paraId="386C2FE0" w14:textId="36AFD85B" w:rsidR="00D96419" w:rsidRPr="00E25EBA" w:rsidRDefault="00A620AF" w:rsidP="00A620AF">
            <w:r w:rsidRPr="00E25EBA">
              <w:t>The Contractor shall be an authorized Broadcom partner or reseller with the required authorization to supply VMware by Broadcom vSphere Foundation (VVF) licenses.</w:t>
            </w:r>
          </w:p>
        </w:tc>
        <w:tc>
          <w:tcPr>
            <w:tcW w:w="1843" w:type="dxa"/>
          </w:tcPr>
          <w:p w14:paraId="2975863C" w14:textId="77777777" w:rsidR="00D96419" w:rsidRPr="00B873CC" w:rsidRDefault="00D96419" w:rsidP="008C28C2"/>
        </w:tc>
        <w:tc>
          <w:tcPr>
            <w:tcW w:w="2465" w:type="dxa"/>
          </w:tcPr>
          <w:p w14:paraId="1CAB67D1" w14:textId="77777777" w:rsidR="00D96419" w:rsidRPr="00B873CC" w:rsidRDefault="00D96419" w:rsidP="008C28C2"/>
        </w:tc>
      </w:tr>
      <w:tr w:rsidR="00D96419" w:rsidRPr="00B873CC" w14:paraId="78C15982" w14:textId="77777777" w:rsidTr="00914174">
        <w:tc>
          <w:tcPr>
            <w:tcW w:w="846" w:type="dxa"/>
          </w:tcPr>
          <w:p w14:paraId="2D23377B" w14:textId="77777777" w:rsidR="00D96419" w:rsidRDefault="00D96419" w:rsidP="008C28C2">
            <w:pPr>
              <w:rPr>
                <w:b/>
                <w:bCs/>
              </w:rPr>
            </w:pPr>
          </w:p>
        </w:tc>
        <w:tc>
          <w:tcPr>
            <w:tcW w:w="7796" w:type="dxa"/>
          </w:tcPr>
          <w:p w14:paraId="3B14306B" w14:textId="67DBAF2A" w:rsidR="00D96419" w:rsidRPr="00E25EBA" w:rsidRDefault="00A620AF" w:rsidP="008C28C2">
            <w:r w:rsidRPr="00E25EBA">
              <w:t>The Contractor shall provide documentary evidence to the Commission confirming its Broadcom partner or reseller authorization.</w:t>
            </w:r>
          </w:p>
        </w:tc>
        <w:tc>
          <w:tcPr>
            <w:tcW w:w="1843" w:type="dxa"/>
          </w:tcPr>
          <w:p w14:paraId="10923E55" w14:textId="77777777" w:rsidR="00D96419" w:rsidRPr="00B873CC" w:rsidRDefault="00D96419" w:rsidP="008C28C2"/>
        </w:tc>
        <w:tc>
          <w:tcPr>
            <w:tcW w:w="2465" w:type="dxa"/>
          </w:tcPr>
          <w:p w14:paraId="556E04F7" w14:textId="77777777" w:rsidR="00D96419" w:rsidRPr="00B873CC" w:rsidRDefault="00D96419" w:rsidP="008C28C2"/>
        </w:tc>
      </w:tr>
      <w:tr w:rsidR="00D96419" w:rsidRPr="00B873CC" w14:paraId="73BA136D" w14:textId="77777777" w:rsidTr="00914174">
        <w:tc>
          <w:tcPr>
            <w:tcW w:w="846" w:type="dxa"/>
          </w:tcPr>
          <w:p w14:paraId="30E5E5D4" w14:textId="77777777" w:rsidR="00D96419" w:rsidRDefault="00D96419" w:rsidP="008C28C2">
            <w:pPr>
              <w:rPr>
                <w:b/>
                <w:bCs/>
              </w:rPr>
            </w:pPr>
          </w:p>
        </w:tc>
        <w:tc>
          <w:tcPr>
            <w:tcW w:w="7796" w:type="dxa"/>
          </w:tcPr>
          <w:p w14:paraId="7EAEBE51" w14:textId="7D57C87E" w:rsidR="00D96419" w:rsidRPr="00E25EBA" w:rsidRDefault="00A620AF" w:rsidP="008C28C2">
            <w:r w:rsidRPr="00E25EBA">
              <w:t>The Contractor shall ensure that all communications with the Commission, verbal and/or written, shall be conducted in the English language.</w:t>
            </w:r>
          </w:p>
        </w:tc>
        <w:tc>
          <w:tcPr>
            <w:tcW w:w="1843" w:type="dxa"/>
          </w:tcPr>
          <w:p w14:paraId="10C8347F" w14:textId="77777777" w:rsidR="00D96419" w:rsidRPr="00B873CC" w:rsidRDefault="00D96419" w:rsidP="008C28C2"/>
        </w:tc>
        <w:tc>
          <w:tcPr>
            <w:tcW w:w="2465" w:type="dxa"/>
          </w:tcPr>
          <w:p w14:paraId="6B92A468" w14:textId="77777777" w:rsidR="00D96419" w:rsidRPr="00B873CC" w:rsidRDefault="00D96419" w:rsidP="008C28C2"/>
        </w:tc>
      </w:tr>
      <w:tr w:rsidR="00D96419" w:rsidRPr="00B873CC" w14:paraId="3B6CF82C" w14:textId="77777777" w:rsidTr="00914174">
        <w:tc>
          <w:tcPr>
            <w:tcW w:w="846" w:type="dxa"/>
          </w:tcPr>
          <w:p w14:paraId="720C4261" w14:textId="1E45D28C" w:rsidR="00D96419" w:rsidRDefault="001F1F76" w:rsidP="008C28C2">
            <w:pPr>
              <w:rPr>
                <w:b/>
                <w:bCs/>
              </w:rPr>
            </w:pPr>
            <w:r>
              <w:rPr>
                <w:b/>
                <w:bCs/>
              </w:rPr>
              <w:t>5</w:t>
            </w:r>
          </w:p>
        </w:tc>
        <w:tc>
          <w:tcPr>
            <w:tcW w:w="7796" w:type="dxa"/>
          </w:tcPr>
          <w:p w14:paraId="5B5B7534" w14:textId="7B2A95C8" w:rsidR="00D96419" w:rsidRPr="00B22AA2" w:rsidRDefault="001F1F76" w:rsidP="008C28C2">
            <w:pPr>
              <w:rPr>
                <w:b/>
                <w:bCs/>
              </w:rPr>
            </w:pPr>
            <w:r>
              <w:rPr>
                <w:b/>
                <w:bCs/>
              </w:rPr>
              <w:t>SUPPORT AND MAINTENANCE</w:t>
            </w:r>
          </w:p>
        </w:tc>
        <w:tc>
          <w:tcPr>
            <w:tcW w:w="1843" w:type="dxa"/>
          </w:tcPr>
          <w:p w14:paraId="5EAC305E" w14:textId="77777777" w:rsidR="00D96419" w:rsidRPr="00B873CC" w:rsidRDefault="00D96419" w:rsidP="008C28C2"/>
        </w:tc>
        <w:tc>
          <w:tcPr>
            <w:tcW w:w="2465" w:type="dxa"/>
          </w:tcPr>
          <w:p w14:paraId="0EC8763F" w14:textId="77777777" w:rsidR="00D96419" w:rsidRPr="00B873CC" w:rsidRDefault="00D96419" w:rsidP="008C28C2"/>
        </w:tc>
      </w:tr>
      <w:tr w:rsidR="00A56881" w:rsidRPr="00B873CC" w14:paraId="4AECD669" w14:textId="77777777" w:rsidTr="00914174">
        <w:tc>
          <w:tcPr>
            <w:tcW w:w="846" w:type="dxa"/>
          </w:tcPr>
          <w:p w14:paraId="19B7AD66" w14:textId="77777777" w:rsidR="00A56881" w:rsidRDefault="00A56881" w:rsidP="008C28C2">
            <w:pPr>
              <w:rPr>
                <w:b/>
                <w:bCs/>
              </w:rPr>
            </w:pPr>
          </w:p>
        </w:tc>
        <w:tc>
          <w:tcPr>
            <w:tcW w:w="7796" w:type="dxa"/>
          </w:tcPr>
          <w:p w14:paraId="3683F2C1" w14:textId="3CE8DEAC" w:rsidR="00A56881" w:rsidRPr="001F1F76" w:rsidRDefault="00A56881" w:rsidP="00A56881">
            <w:r w:rsidRPr="001F1F76">
              <w:t>The Contractor shall provide a maintenance support plan that meets or exceeds Broadcom’s Premium (24x7) support plan.</w:t>
            </w:r>
          </w:p>
        </w:tc>
        <w:tc>
          <w:tcPr>
            <w:tcW w:w="1843" w:type="dxa"/>
          </w:tcPr>
          <w:p w14:paraId="7F04A1A3" w14:textId="77777777" w:rsidR="00A56881" w:rsidRPr="00B873CC" w:rsidRDefault="00A56881" w:rsidP="008C28C2"/>
        </w:tc>
        <w:tc>
          <w:tcPr>
            <w:tcW w:w="2465" w:type="dxa"/>
          </w:tcPr>
          <w:p w14:paraId="6FB9EE03" w14:textId="77777777" w:rsidR="00A56881" w:rsidRPr="00B873CC" w:rsidRDefault="00A56881" w:rsidP="008C28C2"/>
        </w:tc>
      </w:tr>
      <w:tr w:rsidR="00A56881" w:rsidRPr="00B873CC" w14:paraId="48E598C9" w14:textId="77777777" w:rsidTr="00914174">
        <w:tc>
          <w:tcPr>
            <w:tcW w:w="846" w:type="dxa"/>
          </w:tcPr>
          <w:p w14:paraId="3F2B2719" w14:textId="77777777" w:rsidR="00A56881" w:rsidRDefault="00A56881" w:rsidP="008C28C2">
            <w:pPr>
              <w:rPr>
                <w:b/>
                <w:bCs/>
              </w:rPr>
            </w:pPr>
          </w:p>
        </w:tc>
        <w:tc>
          <w:tcPr>
            <w:tcW w:w="7796" w:type="dxa"/>
          </w:tcPr>
          <w:p w14:paraId="7587B71C" w14:textId="6221CF02" w:rsidR="00A56881" w:rsidRPr="001F1F76" w:rsidRDefault="00A56881" w:rsidP="008C28C2">
            <w:r w:rsidRPr="001F1F76">
              <w:t>The Contractor shall allow the Commission to open cases directly with the manufacturer if it so desires and should provide access to the manufacturer’s support portal for the Commission’s technicians.</w:t>
            </w:r>
          </w:p>
        </w:tc>
        <w:tc>
          <w:tcPr>
            <w:tcW w:w="1843" w:type="dxa"/>
          </w:tcPr>
          <w:p w14:paraId="72889385" w14:textId="77777777" w:rsidR="00A56881" w:rsidRPr="00B873CC" w:rsidRDefault="00A56881" w:rsidP="008C28C2"/>
        </w:tc>
        <w:tc>
          <w:tcPr>
            <w:tcW w:w="2465" w:type="dxa"/>
          </w:tcPr>
          <w:p w14:paraId="7C905A50" w14:textId="77777777" w:rsidR="00A56881" w:rsidRPr="00B873CC" w:rsidRDefault="00A56881" w:rsidP="008C28C2"/>
        </w:tc>
      </w:tr>
      <w:tr w:rsidR="00D96419" w:rsidRPr="00B873CC" w14:paraId="0DA31147" w14:textId="77777777" w:rsidTr="00914174">
        <w:tc>
          <w:tcPr>
            <w:tcW w:w="846" w:type="dxa"/>
          </w:tcPr>
          <w:p w14:paraId="527D2B49" w14:textId="2BC10B8C" w:rsidR="00D96419" w:rsidRDefault="001F1F76" w:rsidP="008C28C2">
            <w:pPr>
              <w:rPr>
                <w:b/>
                <w:bCs/>
              </w:rPr>
            </w:pPr>
            <w:r>
              <w:rPr>
                <w:b/>
                <w:bCs/>
              </w:rPr>
              <w:t>6</w:t>
            </w:r>
          </w:p>
        </w:tc>
        <w:tc>
          <w:tcPr>
            <w:tcW w:w="7796" w:type="dxa"/>
          </w:tcPr>
          <w:p w14:paraId="26F265FD" w14:textId="102A9B6B" w:rsidR="00D96419" w:rsidRPr="00B22AA2" w:rsidRDefault="00865015" w:rsidP="008C28C2">
            <w:pPr>
              <w:rPr>
                <w:b/>
                <w:bCs/>
              </w:rPr>
            </w:pPr>
            <w:r w:rsidRPr="00865015">
              <w:rPr>
                <w:b/>
                <w:bCs/>
              </w:rPr>
              <w:t>ADDITIONAL ITEMS/PRODUCTS/LICENSES/SERVICES</w:t>
            </w:r>
          </w:p>
        </w:tc>
        <w:tc>
          <w:tcPr>
            <w:tcW w:w="1843" w:type="dxa"/>
          </w:tcPr>
          <w:p w14:paraId="3C3F65EA" w14:textId="77777777" w:rsidR="00D96419" w:rsidRPr="00B873CC" w:rsidRDefault="00D96419" w:rsidP="008C28C2"/>
        </w:tc>
        <w:tc>
          <w:tcPr>
            <w:tcW w:w="2465" w:type="dxa"/>
          </w:tcPr>
          <w:p w14:paraId="67359507" w14:textId="77777777" w:rsidR="00D96419" w:rsidRPr="00B873CC" w:rsidRDefault="00D96419" w:rsidP="008C28C2"/>
        </w:tc>
      </w:tr>
      <w:tr w:rsidR="00865015" w:rsidRPr="00B873CC" w14:paraId="199BDF66" w14:textId="77777777" w:rsidTr="00914174">
        <w:tc>
          <w:tcPr>
            <w:tcW w:w="846" w:type="dxa"/>
          </w:tcPr>
          <w:p w14:paraId="66AA9E3C" w14:textId="77777777" w:rsidR="00865015" w:rsidRDefault="00865015" w:rsidP="008C28C2">
            <w:pPr>
              <w:rPr>
                <w:b/>
                <w:bCs/>
              </w:rPr>
            </w:pPr>
          </w:p>
        </w:tc>
        <w:tc>
          <w:tcPr>
            <w:tcW w:w="7796" w:type="dxa"/>
          </w:tcPr>
          <w:p w14:paraId="3A8563ED" w14:textId="44AF43DC" w:rsidR="00865015" w:rsidRPr="00AC0394" w:rsidRDefault="00AC5771" w:rsidP="008C28C2">
            <w:r w:rsidRPr="0071631E">
              <w:t>The area of Virtual Machine software is a fast-evolving industry with a</w:t>
            </w:r>
            <w:r>
              <w:t xml:space="preserve"> </w:t>
            </w:r>
            <w:r w:rsidRPr="0071631E">
              <w:t xml:space="preserve">continuous supply of new technologies and products. The Contractor shall provide the CTBTO with access to the latest VMware technology (for example, software releases (including major and minor versions, updates, and patches and other associated offerings), </w:t>
            </w:r>
            <w:proofErr w:type="spellStart"/>
            <w:r w:rsidRPr="0071631E">
              <w:t>etc</w:t>
            </w:r>
            <w:proofErr w:type="spellEnd"/>
            <w:r w:rsidRPr="0071631E">
              <w:t xml:space="preserve">) and to all relevant and related VMware products. In the event the PTS requests access to any such additional item(s), product(s), license(s) and/or service(s), the Contractor shall provide all technical and commercial information (including price(s), where not included in the Contract already, for the evaluation and review by the Commission for reasonableness of cost) relevant to the product or service to be added to the product and service list. Prices of items previously ordered and/or included in the Contract, shall be the same as approved under the </w:t>
            </w:r>
            <w:proofErr w:type="gramStart"/>
            <w:r w:rsidRPr="0071631E">
              <w:t>Contract .</w:t>
            </w:r>
            <w:proofErr w:type="gramEnd"/>
            <w:r w:rsidRPr="0071631E">
              <w:t xml:space="preserve"> The Commission shall have the right, but not the obligation, to order such additional items, products and/or services through the issuance of separate Formal </w:t>
            </w:r>
            <w:r w:rsidRPr="0071631E">
              <w:lastRenderedPageBreak/>
              <w:t>Request for Delivery (FRD) based on the mutually agreed price. The Contractor shall not provide any such additional items, products and/or services if not requested by the Commission through the FRD.</w:t>
            </w:r>
          </w:p>
        </w:tc>
        <w:tc>
          <w:tcPr>
            <w:tcW w:w="1843" w:type="dxa"/>
          </w:tcPr>
          <w:p w14:paraId="2A5745CE" w14:textId="77777777" w:rsidR="00865015" w:rsidRPr="00B873CC" w:rsidRDefault="00865015" w:rsidP="008C28C2"/>
        </w:tc>
        <w:tc>
          <w:tcPr>
            <w:tcW w:w="2465" w:type="dxa"/>
          </w:tcPr>
          <w:p w14:paraId="711DA6FB" w14:textId="77777777" w:rsidR="00865015" w:rsidRPr="00B873CC" w:rsidRDefault="00865015" w:rsidP="008C28C2"/>
        </w:tc>
      </w:tr>
      <w:tr w:rsidR="00865015" w:rsidRPr="00B873CC" w14:paraId="19039D02" w14:textId="77777777" w:rsidTr="00914174">
        <w:tc>
          <w:tcPr>
            <w:tcW w:w="846" w:type="dxa"/>
          </w:tcPr>
          <w:p w14:paraId="796D38EE" w14:textId="7CFD3FFB" w:rsidR="00865015" w:rsidRDefault="00F42416" w:rsidP="008C28C2">
            <w:pPr>
              <w:rPr>
                <w:b/>
                <w:bCs/>
              </w:rPr>
            </w:pPr>
            <w:r>
              <w:rPr>
                <w:b/>
                <w:bCs/>
              </w:rPr>
              <w:t>7</w:t>
            </w:r>
          </w:p>
        </w:tc>
        <w:tc>
          <w:tcPr>
            <w:tcW w:w="7796" w:type="dxa"/>
          </w:tcPr>
          <w:p w14:paraId="6E2DE8E3" w14:textId="6509F435" w:rsidR="00865015" w:rsidRPr="00865015" w:rsidRDefault="00F42416" w:rsidP="008C28C2">
            <w:pPr>
              <w:rPr>
                <w:b/>
                <w:bCs/>
              </w:rPr>
            </w:pPr>
            <w:r>
              <w:rPr>
                <w:b/>
                <w:bCs/>
              </w:rPr>
              <w:t>RISK MANAGEMENT</w:t>
            </w:r>
          </w:p>
        </w:tc>
        <w:tc>
          <w:tcPr>
            <w:tcW w:w="1843" w:type="dxa"/>
          </w:tcPr>
          <w:p w14:paraId="724C31FD" w14:textId="77777777" w:rsidR="00865015" w:rsidRPr="00B873CC" w:rsidRDefault="00865015" w:rsidP="008C28C2"/>
        </w:tc>
        <w:tc>
          <w:tcPr>
            <w:tcW w:w="2465" w:type="dxa"/>
          </w:tcPr>
          <w:p w14:paraId="7026BBE8" w14:textId="77777777" w:rsidR="00865015" w:rsidRPr="00B873CC" w:rsidRDefault="00865015" w:rsidP="008C28C2"/>
        </w:tc>
      </w:tr>
      <w:tr w:rsidR="00865015" w:rsidRPr="00B873CC" w14:paraId="7EBF2A43" w14:textId="77777777" w:rsidTr="00914174">
        <w:tc>
          <w:tcPr>
            <w:tcW w:w="846" w:type="dxa"/>
          </w:tcPr>
          <w:p w14:paraId="029A178D" w14:textId="77777777" w:rsidR="00865015" w:rsidRPr="00F42416" w:rsidRDefault="00865015" w:rsidP="008C28C2"/>
        </w:tc>
        <w:tc>
          <w:tcPr>
            <w:tcW w:w="7796" w:type="dxa"/>
          </w:tcPr>
          <w:p w14:paraId="17B7E805" w14:textId="77777777" w:rsidR="00F42416" w:rsidRPr="00F42416" w:rsidRDefault="00F42416" w:rsidP="00F42416">
            <w:r w:rsidRPr="00F42416">
              <w:t xml:space="preserve">The Contractor shall provide an updated thorough risk assessment plan at the commencement of the Contract to identify potential risks that could impact the successful execution of the implementation activities outlined in this Terms of Reference. </w:t>
            </w:r>
          </w:p>
          <w:p w14:paraId="054CB60D" w14:textId="77777777" w:rsidR="00F42416" w:rsidRPr="00F42416" w:rsidRDefault="00F42416" w:rsidP="00F42416">
            <w:r w:rsidRPr="00F42416">
              <w:t>Risks may include, but are not limited to, technical challenges, changes in project requirements/scope, resource constraints, schedule delays, integration difficulties, and third-party software dependencies. The risk assessment plan should be consistently updated, aligning with the delivery of project milestones or significant accomplishments.</w:t>
            </w:r>
          </w:p>
          <w:p w14:paraId="6AF0C6F8" w14:textId="77777777" w:rsidR="00F42416" w:rsidRPr="00F42416" w:rsidRDefault="00F42416" w:rsidP="00F42416">
            <w:r w:rsidRPr="00F42416">
              <w:t xml:space="preserve">Upon the project's satisfactory completion, the Contractor shall conduct a final review of the initially identified risks. Risks that have been effectively mitigated or did not materialize should be officially closed, accompanied by appropriate documentation. </w:t>
            </w:r>
          </w:p>
          <w:p w14:paraId="6C862F9F" w14:textId="320E056A" w:rsidR="00865015" w:rsidRPr="00F42416" w:rsidRDefault="00F42416" w:rsidP="00F42416">
            <w:r w:rsidRPr="00F42416">
              <w:t>The insights gained from the risk management process should be methodically documented and shared with the client, thereby contributing to the knowledge repository for forthcoming similar projects.</w:t>
            </w:r>
          </w:p>
        </w:tc>
        <w:tc>
          <w:tcPr>
            <w:tcW w:w="1843" w:type="dxa"/>
          </w:tcPr>
          <w:p w14:paraId="72DDD7D4" w14:textId="77777777" w:rsidR="00865015" w:rsidRPr="00B873CC" w:rsidRDefault="00865015" w:rsidP="008C28C2"/>
        </w:tc>
        <w:tc>
          <w:tcPr>
            <w:tcW w:w="2465" w:type="dxa"/>
          </w:tcPr>
          <w:p w14:paraId="43ADD487" w14:textId="77777777" w:rsidR="00865015" w:rsidRPr="00B873CC" w:rsidRDefault="00865015" w:rsidP="008C28C2"/>
        </w:tc>
      </w:tr>
    </w:tbl>
    <w:p w14:paraId="3C25BE15" w14:textId="77777777" w:rsidR="003E2EFA" w:rsidRDefault="003E2EFA" w:rsidP="00CF3B4B"/>
    <w:sectPr w:rsidR="003E2EFA" w:rsidSect="00D57441">
      <w:footerReference w:type="default" r:id="rId10"/>
      <w:pgSz w:w="15840" w:h="12240" w:orient="landscape"/>
      <w:pgMar w:top="1440" w:right="1440" w:bottom="118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ACCC5" w14:textId="77777777" w:rsidR="00661504" w:rsidRDefault="00661504" w:rsidP="007E6F97">
      <w:pPr>
        <w:spacing w:after="0" w:line="240" w:lineRule="auto"/>
      </w:pPr>
      <w:r>
        <w:separator/>
      </w:r>
    </w:p>
  </w:endnote>
  <w:endnote w:type="continuationSeparator" w:id="0">
    <w:p w14:paraId="7AC77801" w14:textId="77777777" w:rsidR="00661504" w:rsidRDefault="00661504" w:rsidP="007E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335250"/>
      <w:docPartObj>
        <w:docPartGallery w:val="Page Numbers (Bottom of Page)"/>
        <w:docPartUnique/>
      </w:docPartObj>
    </w:sdtPr>
    <w:sdtEndPr>
      <w:rPr>
        <w:noProof/>
      </w:rPr>
    </w:sdtEndPr>
    <w:sdtContent>
      <w:p w14:paraId="229BA12F" w14:textId="599E9A5E" w:rsidR="007B00E2" w:rsidRDefault="007B00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24D9B4" w14:textId="77777777" w:rsidR="007B00E2" w:rsidRDefault="007B0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49B0E" w14:textId="77777777" w:rsidR="00661504" w:rsidRDefault="00661504" w:rsidP="007E6F97">
      <w:pPr>
        <w:spacing w:after="0" w:line="240" w:lineRule="auto"/>
      </w:pPr>
      <w:r>
        <w:separator/>
      </w:r>
    </w:p>
  </w:footnote>
  <w:footnote w:type="continuationSeparator" w:id="0">
    <w:p w14:paraId="5A8343E6" w14:textId="77777777" w:rsidR="00661504" w:rsidRDefault="00661504" w:rsidP="007E6F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3364F92C"/>
    <w:lvl w:ilvl="0">
      <w:start w:val="1"/>
      <w:numFmt w:val="decimal"/>
      <w:lvlText w:val=" %1."/>
      <w:lvlJc w:val="left"/>
      <w:pPr>
        <w:tabs>
          <w:tab w:val="num" w:pos="476"/>
        </w:tabs>
        <w:ind w:left="476" w:hanging="476"/>
      </w:pPr>
      <w:rPr>
        <w:b/>
        <w:bCs/>
      </w:rPr>
    </w:lvl>
    <w:lvl w:ilvl="1">
      <w:start w:val="1"/>
      <w:numFmt w:val="decimal"/>
      <w:lvlText w:val=" %1.%2 "/>
      <w:lvlJc w:val="left"/>
      <w:pPr>
        <w:tabs>
          <w:tab w:val="num" w:pos="476"/>
        </w:tabs>
        <w:ind w:left="476" w:hanging="476"/>
      </w:pPr>
    </w:lvl>
    <w:lvl w:ilvl="2">
      <w:start w:val="1"/>
      <w:numFmt w:val="decimal"/>
      <w:lvlText w:val=" %1.%2.%3 "/>
      <w:lvlJc w:val="left"/>
      <w:pPr>
        <w:tabs>
          <w:tab w:val="num" w:pos="476"/>
        </w:tabs>
        <w:ind w:left="476" w:hanging="476"/>
      </w:pPr>
    </w:lvl>
    <w:lvl w:ilvl="3">
      <w:start w:val="1"/>
      <w:numFmt w:val="decimal"/>
      <w:lvlText w:val=" %1.%2.%3.%4 "/>
      <w:lvlJc w:val="left"/>
      <w:pPr>
        <w:tabs>
          <w:tab w:val="num" w:pos="1800"/>
        </w:tabs>
        <w:ind w:left="1800" w:hanging="360"/>
      </w:pPr>
    </w:lvl>
    <w:lvl w:ilvl="4">
      <w:start w:val="1"/>
      <w:numFmt w:val="decimal"/>
      <w:lvlText w:val=" %1.%2.%3.%4.%5 "/>
      <w:lvlJc w:val="left"/>
      <w:pPr>
        <w:tabs>
          <w:tab w:val="num" w:pos="2160"/>
        </w:tabs>
        <w:ind w:left="2160" w:hanging="360"/>
      </w:pPr>
    </w:lvl>
    <w:lvl w:ilvl="5">
      <w:start w:val="1"/>
      <w:numFmt w:val="decimal"/>
      <w:lvlText w:val=" %1.%2.%3.%4.%5.%6 "/>
      <w:lvlJc w:val="left"/>
      <w:pPr>
        <w:tabs>
          <w:tab w:val="num" w:pos="2520"/>
        </w:tabs>
        <w:ind w:left="2520" w:hanging="360"/>
      </w:pPr>
    </w:lvl>
    <w:lvl w:ilvl="6">
      <w:start w:val="1"/>
      <w:numFmt w:val="decimal"/>
      <w:lvlText w:val=" %1.%2.%3.%4.%5.%6.%7 "/>
      <w:lvlJc w:val="left"/>
      <w:pPr>
        <w:tabs>
          <w:tab w:val="num" w:pos="2880"/>
        </w:tabs>
        <w:ind w:left="2880" w:hanging="360"/>
      </w:pPr>
    </w:lvl>
    <w:lvl w:ilvl="7">
      <w:start w:val="1"/>
      <w:numFmt w:val="decimal"/>
      <w:lvlText w:val=" %1.%2.%3.%4.%5.%6.%7.%8 "/>
      <w:lvlJc w:val="left"/>
      <w:pPr>
        <w:tabs>
          <w:tab w:val="num" w:pos="3240"/>
        </w:tabs>
        <w:ind w:left="3240" w:hanging="360"/>
      </w:pPr>
    </w:lvl>
    <w:lvl w:ilvl="8">
      <w:start w:val="1"/>
      <w:numFmt w:val="decimal"/>
      <w:lvlText w:val=" %1.%2.%3.%4.%5.%6.%7.%8.%9 "/>
      <w:lvlJc w:val="left"/>
      <w:pPr>
        <w:tabs>
          <w:tab w:val="num" w:pos="3600"/>
        </w:tabs>
        <w:ind w:left="3600" w:hanging="360"/>
      </w:pPr>
    </w:lvl>
  </w:abstractNum>
  <w:abstractNum w:abstractNumId="1" w15:restartNumberingAfterBreak="0">
    <w:nsid w:val="00C10E43"/>
    <w:multiLevelType w:val="hybridMultilevel"/>
    <w:tmpl w:val="8F844B0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15:restartNumberingAfterBreak="0">
    <w:nsid w:val="04EC0107"/>
    <w:multiLevelType w:val="hybridMultilevel"/>
    <w:tmpl w:val="3E885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9679B"/>
    <w:multiLevelType w:val="hybridMultilevel"/>
    <w:tmpl w:val="D842DB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35F55"/>
    <w:multiLevelType w:val="hybridMultilevel"/>
    <w:tmpl w:val="EFD67F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47A44"/>
    <w:multiLevelType w:val="hybridMultilevel"/>
    <w:tmpl w:val="CF7A0D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29068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2B449E"/>
    <w:multiLevelType w:val="hybridMultilevel"/>
    <w:tmpl w:val="68F277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1D07BA"/>
    <w:multiLevelType w:val="hybridMultilevel"/>
    <w:tmpl w:val="20329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E24D2D"/>
    <w:multiLevelType w:val="multilevel"/>
    <w:tmpl w:val="42C88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5253BE"/>
    <w:multiLevelType w:val="hybridMultilevel"/>
    <w:tmpl w:val="EA6CF4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F20559"/>
    <w:multiLevelType w:val="hybridMultilevel"/>
    <w:tmpl w:val="8DA8DF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FE3DE3"/>
    <w:multiLevelType w:val="hybridMultilevel"/>
    <w:tmpl w:val="DAFA64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786AF0"/>
    <w:multiLevelType w:val="hybridMultilevel"/>
    <w:tmpl w:val="823C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A469DA"/>
    <w:multiLevelType w:val="hybridMultilevel"/>
    <w:tmpl w:val="5C84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D7D7C"/>
    <w:multiLevelType w:val="hybridMultilevel"/>
    <w:tmpl w:val="A7D0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A45969"/>
    <w:multiLevelType w:val="hybridMultilevel"/>
    <w:tmpl w:val="C4384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BD5B88"/>
    <w:multiLevelType w:val="hybridMultilevel"/>
    <w:tmpl w:val="8F3A1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2A4E13"/>
    <w:multiLevelType w:val="hybridMultilevel"/>
    <w:tmpl w:val="DAEE8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6C6427"/>
    <w:multiLevelType w:val="hybridMultilevel"/>
    <w:tmpl w:val="01EE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E32C3"/>
    <w:multiLevelType w:val="hybridMultilevel"/>
    <w:tmpl w:val="6152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A24686"/>
    <w:multiLevelType w:val="hybridMultilevel"/>
    <w:tmpl w:val="9754F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0009DA"/>
    <w:multiLevelType w:val="hybridMultilevel"/>
    <w:tmpl w:val="3B2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447EB3"/>
    <w:multiLevelType w:val="hybridMultilevel"/>
    <w:tmpl w:val="E722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5A7536"/>
    <w:multiLevelType w:val="hybridMultilevel"/>
    <w:tmpl w:val="C5FE4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45043C"/>
    <w:multiLevelType w:val="hybridMultilevel"/>
    <w:tmpl w:val="1E58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A2497"/>
    <w:multiLevelType w:val="hybridMultilevel"/>
    <w:tmpl w:val="F278A3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B5309E"/>
    <w:multiLevelType w:val="hybridMultilevel"/>
    <w:tmpl w:val="0A9A1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216A66"/>
    <w:multiLevelType w:val="hybridMultilevel"/>
    <w:tmpl w:val="35A8ED9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08159E"/>
    <w:multiLevelType w:val="hybridMultilevel"/>
    <w:tmpl w:val="2BEC43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2550AF"/>
    <w:multiLevelType w:val="hybridMultilevel"/>
    <w:tmpl w:val="FF12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91886"/>
    <w:multiLevelType w:val="hybridMultilevel"/>
    <w:tmpl w:val="FDE03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930229"/>
    <w:multiLevelType w:val="hybridMultilevel"/>
    <w:tmpl w:val="0A1A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04B5E"/>
    <w:multiLevelType w:val="hybridMultilevel"/>
    <w:tmpl w:val="59C8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998870">
    <w:abstractNumId w:val="0"/>
  </w:num>
  <w:num w:numId="2" w16cid:durableId="2029670696">
    <w:abstractNumId w:val="6"/>
  </w:num>
  <w:num w:numId="3" w16cid:durableId="506750131">
    <w:abstractNumId w:val="28"/>
  </w:num>
  <w:num w:numId="4" w16cid:durableId="246154000">
    <w:abstractNumId w:val="9"/>
  </w:num>
  <w:num w:numId="5" w16cid:durableId="117258642">
    <w:abstractNumId w:val="18"/>
  </w:num>
  <w:num w:numId="6" w16cid:durableId="1404259562">
    <w:abstractNumId w:val="1"/>
  </w:num>
  <w:num w:numId="7" w16cid:durableId="347028886">
    <w:abstractNumId w:val="30"/>
  </w:num>
  <w:num w:numId="8" w16cid:durableId="1335108558">
    <w:abstractNumId w:val="16"/>
  </w:num>
  <w:num w:numId="9" w16cid:durableId="2124573792">
    <w:abstractNumId w:val="24"/>
  </w:num>
  <w:num w:numId="10" w16cid:durableId="84033749">
    <w:abstractNumId w:val="31"/>
  </w:num>
  <w:num w:numId="11" w16cid:durableId="393284603">
    <w:abstractNumId w:val="22"/>
  </w:num>
  <w:num w:numId="12" w16cid:durableId="1043675370">
    <w:abstractNumId w:val="8"/>
  </w:num>
  <w:num w:numId="13" w16cid:durableId="89474848">
    <w:abstractNumId w:val="23"/>
  </w:num>
  <w:num w:numId="14" w16cid:durableId="1127048268">
    <w:abstractNumId w:val="2"/>
  </w:num>
  <w:num w:numId="15" w16cid:durableId="639312983">
    <w:abstractNumId w:val="20"/>
  </w:num>
  <w:num w:numId="16" w16cid:durableId="1147164642">
    <w:abstractNumId w:val="11"/>
  </w:num>
  <w:num w:numId="17" w16cid:durableId="290551423">
    <w:abstractNumId w:val="12"/>
  </w:num>
  <w:num w:numId="18" w16cid:durableId="354774667">
    <w:abstractNumId w:val="7"/>
  </w:num>
  <w:num w:numId="19" w16cid:durableId="893152022">
    <w:abstractNumId w:val="4"/>
  </w:num>
  <w:num w:numId="20" w16cid:durableId="1047291276">
    <w:abstractNumId w:val="5"/>
  </w:num>
  <w:num w:numId="21" w16cid:durableId="1892769073">
    <w:abstractNumId w:val="32"/>
  </w:num>
  <w:num w:numId="22" w16cid:durableId="394789769">
    <w:abstractNumId w:val="19"/>
  </w:num>
  <w:num w:numId="23" w16cid:durableId="518474272">
    <w:abstractNumId w:val="33"/>
  </w:num>
  <w:num w:numId="24" w16cid:durableId="497965578">
    <w:abstractNumId w:val="25"/>
  </w:num>
  <w:num w:numId="25" w16cid:durableId="1006323888">
    <w:abstractNumId w:val="15"/>
  </w:num>
  <w:num w:numId="26" w16cid:durableId="1685549846">
    <w:abstractNumId w:val="27"/>
  </w:num>
  <w:num w:numId="27" w16cid:durableId="497160757">
    <w:abstractNumId w:val="13"/>
  </w:num>
  <w:num w:numId="28" w16cid:durableId="140386577">
    <w:abstractNumId w:val="14"/>
  </w:num>
  <w:num w:numId="29" w16cid:durableId="1000549552">
    <w:abstractNumId w:val="3"/>
  </w:num>
  <w:num w:numId="30" w16cid:durableId="447892233">
    <w:abstractNumId w:val="26"/>
  </w:num>
  <w:num w:numId="31" w16cid:durableId="999118311">
    <w:abstractNumId w:val="21"/>
  </w:num>
  <w:num w:numId="32" w16cid:durableId="1384216585">
    <w:abstractNumId w:val="17"/>
  </w:num>
  <w:num w:numId="33" w16cid:durableId="32002401">
    <w:abstractNumId w:val="10"/>
  </w:num>
  <w:num w:numId="34" w16cid:durableId="16707944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FA"/>
    <w:rsid w:val="000165FC"/>
    <w:rsid w:val="00023EA4"/>
    <w:rsid w:val="00031182"/>
    <w:rsid w:val="00042FB9"/>
    <w:rsid w:val="000526D3"/>
    <w:rsid w:val="00053367"/>
    <w:rsid w:val="00073095"/>
    <w:rsid w:val="0008243E"/>
    <w:rsid w:val="0008638E"/>
    <w:rsid w:val="0008707E"/>
    <w:rsid w:val="00092CC3"/>
    <w:rsid w:val="000C115E"/>
    <w:rsid w:val="000C306C"/>
    <w:rsid w:val="000D32D1"/>
    <w:rsid w:val="000E3E48"/>
    <w:rsid w:val="0010607F"/>
    <w:rsid w:val="00114B73"/>
    <w:rsid w:val="001226D2"/>
    <w:rsid w:val="001261EA"/>
    <w:rsid w:val="00126F7B"/>
    <w:rsid w:val="00152DA6"/>
    <w:rsid w:val="00155A5C"/>
    <w:rsid w:val="0015710F"/>
    <w:rsid w:val="00162E5D"/>
    <w:rsid w:val="001642E8"/>
    <w:rsid w:val="0016699F"/>
    <w:rsid w:val="001724D3"/>
    <w:rsid w:val="00175E0B"/>
    <w:rsid w:val="001900C9"/>
    <w:rsid w:val="001A1C91"/>
    <w:rsid w:val="001B7393"/>
    <w:rsid w:val="001D1C36"/>
    <w:rsid w:val="001E466D"/>
    <w:rsid w:val="001E69DF"/>
    <w:rsid w:val="001F1F76"/>
    <w:rsid w:val="001F7425"/>
    <w:rsid w:val="002015D3"/>
    <w:rsid w:val="00261F0C"/>
    <w:rsid w:val="00263296"/>
    <w:rsid w:val="00273106"/>
    <w:rsid w:val="00277678"/>
    <w:rsid w:val="00297DBF"/>
    <w:rsid w:val="002C1438"/>
    <w:rsid w:val="002E436C"/>
    <w:rsid w:val="002E5BBB"/>
    <w:rsid w:val="002F6719"/>
    <w:rsid w:val="0030256E"/>
    <w:rsid w:val="00305732"/>
    <w:rsid w:val="003163BC"/>
    <w:rsid w:val="0033227D"/>
    <w:rsid w:val="00333A35"/>
    <w:rsid w:val="00333F0C"/>
    <w:rsid w:val="003350E2"/>
    <w:rsid w:val="00341901"/>
    <w:rsid w:val="00344097"/>
    <w:rsid w:val="00347E8A"/>
    <w:rsid w:val="00371A9E"/>
    <w:rsid w:val="00380198"/>
    <w:rsid w:val="00380C06"/>
    <w:rsid w:val="00381B79"/>
    <w:rsid w:val="003952AF"/>
    <w:rsid w:val="00395701"/>
    <w:rsid w:val="003A03FF"/>
    <w:rsid w:val="003A4958"/>
    <w:rsid w:val="003C0D47"/>
    <w:rsid w:val="003D5505"/>
    <w:rsid w:val="003E10F6"/>
    <w:rsid w:val="003E2EFA"/>
    <w:rsid w:val="003E4A2C"/>
    <w:rsid w:val="003F099C"/>
    <w:rsid w:val="003F2A48"/>
    <w:rsid w:val="004118C7"/>
    <w:rsid w:val="00414A1E"/>
    <w:rsid w:val="00422BD1"/>
    <w:rsid w:val="00430E90"/>
    <w:rsid w:val="00446F47"/>
    <w:rsid w:val="00456358"/>
    <w:rsid w:val="004B699B"/>
    <w:rsid w:val="004B7B89"/>
    <w:rsid w:val="004C497E"/>
    <w:rsid w:val="004D6CE7"/>
    <w:rsid w:val="004F0EA6"/>
    <w:rsid w:val="004F2FF0"/>
    <w:rsid w:val="004F41DA"/>
    <w:rsid w:val="00510885"/>
    <w:rsid w:val="00512AE4"/>
    <w:rsid w:val="005213B8"/>
    <w:rsid w:val="00537476"/>
    <w:rsid w:val="00557706"/>
    <w:rsid w:val="00570072"/>
    <w:rsid w:val="00590BDC"/>
    <w:rsid w:val="005A03F5"/>
    <w:rsid w:val="005A5B10"/>
    <w:rsid w:val="005B2682"/>
    <w:rsid w:val="005B4B35"/>
    <w:rsid w:val="005D07F1"/>
    <w:rsid w:val="005F46D7"/>
    <w:rsid w:val="006055C1"/>
    <w:rsid w:val="00613B4F"/>
    <w:rsid w:val="0061480A"/>
    <w:rsid w:val="00617AED"/>
    <w:rsid w:val="0064069B"/>
    <w:rsid w:val="00641412"/>
    <w:rsid w:val="00647D8E"/>
    <w:rsid w:val="00651AF8"/>
    <w:rsid w:val="00652EB8"/>
    <w:rsid w:val="0066118F"/>
    <w:rsid w:val="00661504"/>
    <w:rsid w:val="00661DE9"/>
    <w:rsid w:val="00666120"/>
    <w:rsid w:val="00682270"/>
    <w:rsid w:val="0068389C"/>
    <w:rsid w:val="006A1DA9"/>
    <w:rsid w:val="006B1249"/>
    <w:rsid w:val="006B58AC"/>
    <w:rsid w:val="006C197F"/>
    <w:rsid w:val="006D6C76"/>
    <w:rsid w:val="006F2CBF"/>
    <w:rsid w:val="006F567B"/>
    <w:rsid w:val="0071631E"/>
    <w:rsid w:val="007246A3"/>
    <w:rsid w:val="007368C6"/>
    <w:rsid w:val="00742C3F"/>
    <w:rsid w:val="00744886"/>
    <w:rsid w:val="00744F0C"/>
    <w:rsid w:val="00747CEA"/>
    <w:rsid w:val="00774282"/>
    <w:rsid w:val="00780B20"/>
    <w:rsid w:val="00795C77"/>
    <w:rsid w:val="007B00E2"/>
    <w:rsid w:val="007B4A1A"/>
    <w:rsid w:val="007B6E94"/>
    <w:rsid w:val="007D007E"/>
    <w:rsid w:val="007D203C"/>
    <w:rsid w:val="007E02C1"/>
    <w:rsid w:val="007E519D"/>
    <w:rsid w:val="007E6F97"/>
    <w:rsid w:val="007F18A2"/>
    <w:rsid w:val="007F7B8C"/>
    <w:rsid w:val="00806709"/>
    <w:rsid w:val="0081055F"/>
    <w:rsid w:val="008120DB"/>
    <w:rsid w:val="0081295C"/>
    <w:rsid w:val="00815CB4"/>
    <w:rsid w:val="0082028B"/>
    <w:rsid w:val="00821A63"/>
    <w:rsid w:val="00824857"/>
    <w:rsid w:val="00843346"/>
    <w:rsid w:val="008458A9"/>
    <w:rsid w:val="008531D1"/>
    <w:rsid w:val="00857227"/>
    <w:rsid w:val="0086352E"/>
    <w:rsid w:val="00865015"/>
    <w:rsid w:val="00865A7F"/>
    <w:rsid w:val="00876BA6"/>
    <w:rsid w:val="0088001C"/>
    <w:rsid w:val="00895E60"/>
    <w:rsid w:val="008A319F"/>
    <w:rsid w:val="008A5F08"/>
    <w:rsid w:val="008B185E"/>
    <w:rsid w:val="008C28C2"/>
    <w:rsid w:val="008C5905"/>
    <w:rsid w:val="008D00D1"/>
    <w:rsid w:val="008E3247"/>
    <w:rsid w:val="008E363C"/>
    <w:rsid w:val="008E5119"/>
    <w:rsid w:val="008F2525"/>
    <w:rsid w:val="00914174"/>
    <w:rsid w:val="009173D3"/>
    <w:rsid w:val="00940F56"/>
    <w:rsid w:val="00943DEE"/>
    <w:rsid w:val="00943EEF"/>
    <w:rsid w:val="0096056E"/>
    <w:rsid w:val="009623FE"/>
    <w:rsid w:val="00976890"/>
    <w:rsid w:val="0098527E"/>
    <w:rsid w:val="00991EFB"/>
    <w:rsid w:val="00992F8F"/>
    <w:rsid w:val="009961C7"/>
    <w:rsid w:val="009A7F0B"/>
    <w:rsid w:val="009C473C"/>
    <w:rsid w:val="009C53E8"/>
    <w:rsid w:val="009E79FB"/>
    <w:rsid w:val="009F3A8D"/>
    <w:rsid w:val="00A05579"/>
    <w:rsid w:val="00A22281"/>
    <w:rsid w:val="00A23562"/>
    <w:rsid w:val="00A26D96"/>
    <w:rsid w:val="00A4231C"/>
    <w:rsid w:val="00A46785"/>
    <w:rsid w:val="00A511C1"/>
    <w:rsid w:val="00A56881"/>
    <w:rsid w:val="00A60DE4"/>
    <w:rsid w:val="00A620AF"/>
    <w:rsid w:val="00A6286D"/>
    <w:rsid w:val="00A76F04"/>
    <w:rsid w:val="00A871F0"/>
    <w:rsid w:val="00A91264"/>
    <w:rsid w:val="00AA0C86"/>
    <w:rsid w:val="00AA26A7"/>
    <w:rsid w:val="00AB15B6"/>
    <w:rsid w:val="00AB7380"/>
    <w:rsid w:val="00AC0394"/>
    <w:rsid w:val="00AC5771"/>
    <w:rsid w:val="00AD0471"/>
    <w:rsid w:val="00AD4BDA"/>
    <w:rsid w:val="00AD6E7E"/>
    <w:rsid w:val="00AE0A51"/>
    <w:rsid w:val="00AF2B2C"/>
    <w:rsid w:val="00AF7E2F"/>
    <w:rsid w:val="00B01171"/>
    <w:rsid w:val="00B05DBD"/>
    <w:rsid w:val="00B11481"/>
    <w:rsid w:val="00B11A91"/>
    <w:rsid w:val="00B1298D"/>
    <w:rsid w:val="00B139BA"/>
    <w:rsid w:val="00B22AA2"/>
    <w:rsid w:val="00B22C33"/>
    <w:rsid w:val="00B245C4"/>
    <w:rsid w:val="00B35286"/>
    <w:rsid w:val="00B66F08"/>
    <w:rsid w:val="00B67BAE"/>
    <w:rsid w:val="00B70A0B"/>
    <w:rsid w:val="00B7222E"/>
    <w:rsid w:val="00B77854"/>
    <w:rsid w:val="00B84C48"/>
    <w:rsid w:val="00B87200"/>
    <w:rsid w:val="00BA78FD"/>
    <w:rsid w:val="00BB184F"/>
    <w:rsid w:val="00BB2A07"/>
    <w:rsid w:val="00BC66C6"/>
    <w:rsid w:val="00BC7AE9"/>
    <w:rsid w:val="00BD38B2"/>
    <w:rsid w:val="00BE1672"/>
    <w:rsid w:val="00BE4BCC"/>
    <w:rsid w:val="00BF6F2C"/>
    <w:rsid w:val="00BF6FD6"/>
    <w:rsid w:val="00C1348B"/>
    <w:rsid w:val="00C17782"/>
    <w:rsid w:val="00C6424E"/>
    <w:rsid w:val="00C82642"/>
    <w:rsid w:val="00C90F21"/>
    <w:rsid w:val="00C9440A"/>
    <w:rsid w:val="00CD431E"/>
    <w:rsid w:val="00CE4B02"/>
    <w:rsid w:val="00CE6429"/>
    <w:rsid w:val="00CF152D"/>
    <w:rsid w:val="00CF3B4B"/>
    <w:rsid w:val="00D2179F"/>
    <w:rsid w:val="00D21FE8"/>
    <w:rsid w:val="00D300B2"/>
    <w:rsid w:val="00D53E1C"/>
    <w:rsid w:val="00D57441"/>
    <w:rsid w:val="00D6057B"/>
    <w:rsid w:val="00D70BA9"/>
    <w:rsid w:val="00D72542"/>
    <w:rsid w:val="00D74DE9"/>
    <w:rsid w:val="00D856D5"/>
    <w:rsid w:val="00D92986"/>
    <w:rsid w:val="00D93282"/>
    <w:rsid w:val="00D956E6"/>
    <w:rsid w:val="00D96419"/>
    <w:rsid w:val="00DA1695"/>
    <w:rsid w:val="00DA20AC"/>
    <w:rsid w:val="00DA2816"/>
    <w:rsid w:val="00DA4AD1"/>
    <w:rsid w:val="00DB2037"/>
    <w:rsid w:val="00DB5ADB"/>
    <w:rsid w:val="00DB5C56"/>
    <w:rsid w:val="00DB7024"/>
    <w:rsid w:val="00DD10CA"/>
    <w:rsid w:val="00DF7725"/>
    <w:rsid w:val="00E02E31"/>
    <w:rsid w:val="00E1249B"/>
    <w:rsid w:val="00E153E3"/>
    <w:rsid w:val="00E169EC"/>
    <w:rsid w:val="00E25EBA"/>
    <w:rsid w:val="00E361E5"/>
    <w:rsid w:val="00E43487"/>
    <w:rsid w:val="00E5163E"/>
    <w:rsid w:val="00E53BE2"/>
    <w:rsid w:val="00E7260A"/>
    <w:rsid w:val="00E73707"/>
    <w:rsid w:val="00E840F0"/>
    <w:rsid w:val="00E954F4"/>
    <w:rsid w:val="00EC654E"/>
    <w:rsid w:val="00EC6A67"/>
    <w:rsid w:val="00ED25CF"/>
    <w:rsid w:val="00ED3F0C"/>
    <w:rsid w:val="00EF5B17"/>
    <w:rsid w:val="00EF5EA8"/>
    <w:rsid w:val="00EF76C5"/>
    <w:rsid w:val="00F07F41"/>
    <w:rsid w:val="00F12701"/>
    <w:rsid w:val="00F1393A"/>
    <w:rsid w:val="00F252D2"/>
    <w:rsid w:val="00F30A13"/>
    <w:rsid w:val="00F34DBE"/>
    <w:rsid w:val="00F41318"/>
    <w:rsid w:val="00F42416"/>
    <w:rsid w:val="00F6336C"/>
    <w:rsid w:val="00F80032"/>
    <w:rsid w:val="00F82A41"/>
    <w:rsid w:val="00F8545F"/>
    <w:rsid w:val="00F94E29"/>
    <w:rsid w:val="00FA44CA"/>
    <w:rsid w:val="00FC0889"/>
    <w:rsid w:val="00FC2B92"/>
    <w:rsid w:val="00FD41A3"/>
    <w:rsid w:val="00FE1F69"/>
    <w:rsid w:val="00FE2165"/>
    <w:rsid w:val="00FE33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F8E60"/>
  <w15:chartTrackingRefBased/>
  <w15:docId w15:val="{149FFCCB-0AB3-4C1E-A03B-D12BF04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E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E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E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E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E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E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E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E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E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E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FA"/>
    <w:rPr>
      <w:rFonts w:eastAsiaTheme="majorEastAsia" w:cstheme="majorBidi"/>
      <w:color w:val="272727" w:themeColor="text1" w:themeTint="D8"/>
    </w:rPr>
  </w:style>
  <w:style w:type="paragraph" w:styleId="Title">
    <w:name w:val="Title"/>
    <w:basedOn w:val="Normal"/>
    <w:next w:val="Normal"/>
    <w:link w:val="TitleChar"/>
    <w:uiPriority w:val="10"/>
    <w:qFormat/>
    <w:rsid w:val="003E2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FA"/>
    <w:pPr>
      <w:spacing w:before="160"/>
      <w:jc w:val="center"/>
    </w:pPr>
    <w:rPr>
      <w:i/>
      <w:iCs/>
      <w:color w:val="404040" w:themeColor="text1" w:themeTint="BF"/>
    </w:rPr>
  </w:style>
  <w:style w:type="character" w:customStyle="1" w:styleId="QuoteChar">
    <w:name w:val="Quote Char"/>
    <w:basedOn w:val="DefaultParagraphFont"/>
    <w:link w:val="Quote"/>
    <w:uiPriority w:val="29"/>
    <w:rsid w:val="003E2EFA"/>
    <w:rPr>
      <w:i/>
      <w:iCs/>
      <w:color w:val="404040" w:themeColor="text1" w:themeTint="BF"/>
    </w:rPr>
  </w:style>
  <w:style w:type="paragraph" w:styleId="ListParagraph">
    <w:name w:val="List Paragraph"/>
    <w:basedOn w:val="Normal"/>
    <w:uiPriority w:val="34"/>
    <w:qFormat/>
    <w:rsid w:val="003E2EFA"/>
    <w:pPr>
      <w:ind w:left="720"/>
      <w:contextualSpacing/>
    </w:pPr>
  </w:style>
  <w:style w:type="character" w:styleId="IntenseEmphasis">
    <w:name w:val="Intense Emphasis"/>
    <w:basedOn w:val="DefaultParagraphFont"/>
    <w:uiPriority w:val="21"/>
    <w:qFormat/>
    <w:rsid w:val="003E2EFA"/>
    <w:rPr>
      <w:i/>
      <w:iCs/>
      <w:color w:val="0F4761" w:themeColor="accent1" w:themeShade="BF"/>
    </w:rPr>
  </w:style>
  <w:style w:type="paragraph" w:styleId="IntenseQuote">
    <w:name w:val="Intense Quote"/>
    <w:basedOn w:val="Normal"/>
    <w:next w:val="Normal"/>
    <w:link w:val="IntenseQuoteChar"/>
    <w:uiPriority w:val="30"/>
    <w:qFormat/>
    <w:rsid w:val="003E2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FA"/>
    <w:rPr>
      <w:i/>
      <w:iCs/>
      <w:color w:val="0F4761" w:themeColor="accent1" w:themeShade="BF"/>
    </w:rPr>
  </w:style>
  <w:style w:type="character" w:styleId="IntenseReference">
    <w:name w:val="Intense Reference"/>
    <w:basedOn w:val="DefaultParagraphFont"/>
    <w:uiPriority w:val="32"/>
    <w:qFormat/>
    <w:rsid w:val="003E2EFA"/>
    <w:rPr>
      <w:b/>
      <w:bCs/>
      <w:smallCaps/>
      <w:color w:val="0F4761" w:themeColor="accent1" w:themeShade="BF"/>
      <w:spacing w:val="5"/>
    </w:rPr>
  </w:style>
  <w:style w:type="paragraph" w:styleId="Caption">
    <w:name w:val="caption"/>
    <w:basedOn w:val="Normal"/>
    <w:next w:val="Normal"/>
    <w:unhideWhenUsed/>
    <w:qFormat/>
    <w:rsid w:val="00B67BAE"/>
    <w:pPr>
      <w:spacing w:after="200" w:line="240" w:lineRule="auto"/>
    </w:pPr>
    <w:rPr>
      <w:rFonts w:eastAsiaTheme="minorEastAsia"/>
      <w:b/>
      <w:bCs/>
      <w:color w:val="156082" w:themeColor="accent1"/>
      <w:kern w:val="0"/>
      <w:sz w:val="18"/>
      <w:szCs w:val="18"/>
      <w14:ligatures w14:val="none"/>
    </w:rPr>
  </w:style>
  <w:style w:type="character" w:customStyle="1" w:styleId="normaltextrun">
    <w:name w:val="normaltextrun"/>
    <w:basedOn w:val="DefaultParagraphFont"/>
    <w:rsid w:val="00B67BAE"/>
  </w:style>
  <w:style w:type="character" w:customStyle="1" w:styleId="eop">
    <w:name w:val="eop"/>
    <w:basedOn w:val="DefaultParagraphFont"/>
    <w:rsid w:val="00D57441"/>
  </w:style>
  <w:style w:type="paragraph" w:customStyle="1" w:styleId="TableContents">
    <w:name w:val="Table Contents"/>
    <w:basedOn w:val="Normal"/>
    <w:rsid w:val="00D57441"/>
    <w:pPr>
      <w:suppressLineNumbers/>
      <w:suppressAutoHyphens/>
      <w:spacing w:after="283" w:line="240" w:lineRule="auto"/>
    </w:pPr>
    <w:rPr>
      <w:rFonts w:ascii="Times New Roman" w:eastAsia="Times New Roman" w:hAnsi="Times New Roman" w:cs="Times New Roman"/>
      <w:kern w:val="0"/>
      <w:sz w:val="24"/>
      <w:szCs w:val="20"/>
      <w:lang w:eastAsia="ar-SA"/>
      <w14:ligatures w14:val="none"/>
    </w:rPr>
  </w:style>
  <w:style w:type="paragraph" w:customStyle="1" w:styleId="TableHeading">
    <w:name w:val="Table Heading"/>
    <w:basedOn w:val="TableContents"/>
    <w:rsid w:val="00D57441"/>
    <w:pPr>
      <w:jc w:val="center"/>
    </w:pPr>
    <w:rPr>
      <w:b/>
      <w:bCs/>
    </w:rPr>
  </w:style>
  <w:style w:type="paragraph" w:customStyle="1" w:styleId="Body-Style">
    <w:name w:val="Body-Style"/>
    <w:basedOn w:val="BodyText"/>
    <w:link w:val="Body-StyleChar"/>
    <w:qFormat/>
    <w:rsid w:val="00AA26A7"/>
    <w:pPr>
      <w:pBdr>
        <w:top w:val="nil"/>
        <w:left w:val="nil"/>
        <w:bottom w:val="nil"/>
        <w:right w:val="nil"/>
        <w:between w:val="nil"/>
        <w:bar w:val="nil"/>
      </w:pBdr>
      <w:tabs>
        <w:tab w:val="left" w:pos="707"/>
        <w:tab w:val="left" w:pos="851"/>
      </w:tabs>
      <w:spacing w:line="276" w:lineRule="auto"/>
      <w:jc w:val="both"/>
    </w:pPr>
    <w:rPr>
      <w:rFonts w:ascii="Calibri" w:eastAsia="Arial Unicode MS" w:hAnsi="Calibri" w:cs="Calibri"/>
      <w:color w:val="000000"/>
      <w:kern w:val="0"/>
      <w:szCs w:val="20"/>
      <w:u w:color="000000"/>
      <w:bdr w:val="nil"/>
      <w14:ligatures w14:val="none"/>
    </w:rPr>
  </w:style>
  <w:style w:type="character" w:customStyle="1" w:styleId="Body-StyleChar">
    <w:name w:val="Body-Style Char"/>
    <w:basedOn w:val="BodyTextChar"/>
    <w:link w:val="Body-Style"/>
    <w:qFormat/>
    <w:rsid w:val="00AA26A7"/>
    <w:rPr>
      <w:rFonts w:ascii="Calibri" w:eastAsia="Arial Unicode MS" w:hAnsi="Calibri" w:cs="Calibri"/>
      <w:color w:val="000000"/>
      <w:kern w:val="0"/>
      <w:szCs w:val="20"/>
      <w:u w:color="000000"/>
      <w:bdr w:val="nil"/>
      <w14:ligatures w14:val="none"/>
    </w:rPr>
  </w:style>
  <w:style w:type="character" w:styleId="CommentReference">
    <w:name w:val="annotation reference"/>
    <w:basedOn w:val="DefaultParagraphFont"/>
    <w:uiPriority w:val="99"/>
    <w:semiHidden/>
    <w:unhideWhenUsed/>
    <w:rsid w:val="00AA26A7"/>
    <w:rPr>
      <w:sz w:val="16"/>
      <w:szCs w:val="16"/>
    </w:rPr>
  </w:style>
  <w:style w:type="paragraph" w:styleId="CommentText">
    <w:name w:val="annotation text"/>
    <w:basedOn w:val="Normal"/>
    <w:link w:val="CommentTextChar"/>
    <w:uiPriority w:val="99"/>
    <w:unhideWhenUsed/>
    <w:rsid w:val="00AA26A7"/>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style>
  <w:style w:type="character" w:customStyle="1" w:styleId="CommentTextChar">
    <w:name w:val="Comment Text Char"/>
    <w:basedOn w:val="DefaultParagraphFont"/>
    <w:link w:val="CommentText"/>
    <w:uiPriority w:val="99"/>
    <w:rsid w:val="00AA26A7"/>
    <w:rPr>
      <w:rFonts w:ascii="Times New Roman" w:eastAsia="Arial Unicode MS" w:hAnsi="Times New Roman" w:cs="Times New Roman"/>
      <w:kern w:val="0"/>
      <w:sz w:val="20"/>
      <w:szCs w:val="20"/>
      <w:bdr w:val="nil"/>
      <w14:ligatures w14:val="none"/>
    </w:rPr>
  </w:style>
  <w:style w:type="paragraph" w:styleId="BodyText">
    <w:name w:val="Body Text"/>
    <w:basedOn w:val="Normal"/>
    <w:link w:val="BodyTextChar"/>
    <w:uiPriority w:val="99"/>
    <w:semiHidden/>
    <w:unhideWhenUsed/>
    <w:rsid w:val="00AA26A7"/>
    <w:pPr>
      <w:spacing w:after="120"/>
    </w:pPr>
  </w:style>
  <w:style w:type="character" w:customStyle="1" w:styleId="BodyTextChar">
    <w:name w:val="Body Text Char"/>
    <w:basedOn w:val="DefaultParagraphFont"/>
    <w:link w:val="BodyText"/>
    <w:uiPriority w:val="99"/>
    <w:semiHidden/>
    <w:rsid w:val="00AA26A7"/>
  </w:style>
  <w:style w:type="paragraph" w:styleId="Revision">
    <w:name w:val="Revision"/>
    <w:hidden/>
    <w:uiPriority w:val="99"/>
    <w:semiHidden/>
    <w:rsid w:val="008B185E"/>
    <w:pPr>
      <w:spacing w:after="0" w:line="240" w:lineRule="auto"/>
    </w:pPr>
  </w:style>
  <w:style w:type="paragraph" w:styleId="FootnoteText">
    <w:name w:val="footnote text"/>
    <w:basedOn w:val="Normal"/>
    <w:link w:val="FootnoteTextChar"/>
    <w:uiPriority w:val="99"/>
    <w:semiHidden/>
    <w:unhideWhenUsed/>
    <w:rsid w:val="007E6F97"/>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7E6F97"/>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7E6F97"/>
    <w:rPr>
      <w:vertAlign w:val="superscript"/>
    </w:rPr>
  </w:style>
  <w:style w:type="paragraph" w:styleId="Header">
    <w:name w:val="header"/>
    <w:basedOn w:val="Normal"/>
    <w:link w:val="HeaderChar"/>
    <w:uiPriority w:val="99"/>
    <w:unhideWhenUsed/>
    <w:rsid w:val="0033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F0C"/>
  </w:style>
  <w:style w:type="paragraph" w:styleId="Footer">
    <w:name w:val="footer"/>
    <w:basedOn w:val="Normal"/>
    <w:link w:val="FooterChar"/>
    <w:uiPriority w:val="99"/>
    <w:unhideWhenUsed/>
    <w:rsid w:val="0033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F0C"/>
  </w:style>
  <w:style w:type="paragraph" w:styleId="CommentSubject">
    <w:name w:val="annotation subject"/>
    <w:basedOn w:val="CommentText"/>
    <w:next w:val="CommentText"/>
    <w:link w:val="CommentSubjectChar"/>
    <w:uiPriority w:val="99"/>
    <w:semiHidden/>
    <w:unhideWhenUsed/>
    <w:rsid w:val="008C5905"/>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kern w:val="2"/>
      <w:bdr w:val="none" w:sz="0" w:space="0" w:color="auto"/>
      <w14:ligatures w14:val="standardContextual"/>
    </w:rPr>
  </w:style>
  <w:style w:type="character" w:customStyle="1" w:styleId="CommentSubjectChar">
    <w:name w:val="Comment Subject Char"/>
    <w:basedOn w:val="CommentTextChar"/>
    <w:link w:val="CommentSubject"/>
    <w:uiPriority w:val="99"/>
    <w:semiHidden/>
    <w:rsid w:val="008C5905"/>
    <w:rPr>
      <w:rFonts w:ascii="Times New Roman" w:eastAsia="Arial Unicode MS" w:hAnsi="Times New Roman" w:cs="Times New Roman"/>
      <w:b/>
      <w:bCs/>
      <w:kern w:val="0"/>
      <w:sz w:val="20"/>
      <w:szCs w:val="2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99103">
      <w:bodyDiv w:val="1"/>
      <w:marLeft w:val="0"/>
      <w:marRight w:val="0"/>
      <w:marTop w:val="0"/>
      <w:marBottom w:val="0"/>
      <w:divBdr>
        <w:top w:val="none" w:sz="0" w:space="0" w:color="auto"/>
        <w:left w:val="none" w:sz="0" w:space="0" w:color="auto"/>
        <w:bottom w:val="none" w:sz="0" w:space="0" w:color="auto"/>
        <w:right w:val="none" w:sz="0" w:space="0" w:color="auto"/>
      </w:divBdr>
    </w:div>
    <w:div w:id="7487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8D44037158F5459F40703C0C72A221" ma:contentTypeVersion="17" ma:contentTypeDescription="Create a new document." ma:contentTypeScope="" ma:versionID="15f9476b79482365affc90c558776b23">
  <xsd:schema xmlns:xsd="http://www.w3.org/2001/XMLSchema" xmlns:xs="http://www.w3.org/2001/XMLSchema" xmlns:p="http://schemas.microsoft.com/office/2006/metadata/properties" xmlns:ns2="a0bb26a4-f399-4112-a022-56cec3879cf0" xmlns:ns3="d30789d2-46f2-40e0-bb81-f09458cad5de" targetNamespace="http://schemas.microsoft.com/office/2006/metadata/properties" ma:root="true" ma:fieldsID="eb8597038b2e4be7b1c8dc469366b261" ns2:_="" ns3:_="">
    <xsd:import namespace="a0bb26a4-f399-4112-a022-56cec3879cf0"/>
    <xsd:import namespace="d30789d2-46f2-40e0-bb81-f09458cad5d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b26a4-f399-4112-a022-56cec3879c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e8395b-6b03-452f-b821-0db5c68086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789d2-46f2-40e0-bb81-f09458cad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64762-3ada-4a90-bf5f-35e956c4c859}" ma:internalName="TaxCatchAll" ma:showField="CatchAllData" ma:web="d30789d2-46f2-40e0-bb81-f09458cad5d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b26a4-f399-4112-a022-56cec3879cf0">
      <Terms xmlns="http://schemas.microsoft.com/office/infopath/2007/PartnerControls"/>
    </lcf76f155ced4ddcb4097134ff3c332f>
    <TaxCatchAll xmlns="d30789d2-46f2-40e0-bb81-f09458cad5de" xsi:nil="true"/>
    <_Flow_SignoffStatus xmlns="a0bb26a4-f399-4112-a022-56cec3879cf0" xsi:nil="true"/>
  </documentManagement>
</p:properties>
</file>

<file path=customXml/itemProps1.xml><?xml version="1.0" encoding="utf-8"?>
<ds:datastoreItem xmlns:ds="http://schemas.openxmlformats.org/officeDocument/2006/customXml" ds:itemID="{D9965B6F-3033-4C25-95B4-06FD4ECA7919}">
  <ds:schemaRefs>
    <ds:schemaRef ds:uri="http://schemas.microsoft.com/sharepoint/v3/contenttype/forms"/>
  </ds:schemaRefs>
</ds:datastoreItem>
</file>

<file path=customXml/itemProps2.xml><?xml version="1.0" encoding="utf-8"?>
<ds:datastoreItem xmlns:ds="http://schemas.openxmlformats.org/officeDocument/2006/customXml" ds:itemID="{94738F10-D378-444D-ACB6-ECA076A1B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b26a4-f399-4112-a022-56cec3879cf0"/>
    <ds:schemaRef ds:uri="d30789d2-46f2-40e0-bb81-f09458cad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1D997-FB0D-4755-9262-C30D5F65E233}">
  <ds:schemaRefs>
    <ds:schemaRef ds:uri="http://schemas.microsoft.com/office/2006/metadata/properties"/>
    <ds:schemaRef ds:uri="http://schemas.microsoft.com/office/infopath/2007/PartnerControls"/>
    <ds:schemaRef ds:uri="a0bb26a4-f399-4112-a022-56cec3879cf0"/>
    <ds:schemaRef ds:uri="d30789d2-46f2-40e0-bb81-f09458cad5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6386</Characters>
  <Application>Microsoft Office Word</Application>
  <DocSecurity>0</DocSecurity>
  <Lines>53</Lines>
  <Paragraphs>14</Paragraphs>
  <ScaleCrop>false</ScaleCrop>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RICKARD Adam</dc:creator>
  <cp:keywords/>
  <dc:description/>
  <cp:lastModifiedBy>DRIGA Olga</cp:lastModifiedBy>
  <cp:revision>202</cp:revision>
  <dcterms:created xsi:type="dcterms:W3CDTF">2024-10-04T09:27:00Z</dcterms:created>
  <dcterms:modified xsi:type="dcterms:W3CDTF">2026-10-02T07:12:00Z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0x010100308D44037158F5459F40703C0C72A221</vt:lpwstr>
  </property>
  <property fmtid="{D5CDD505-2E9C-101B-9397-08002B2CF9AE}" pid="3" name="MediaServiceImageTags">
    <vt:lpwstr/>
  </property>
  <property fmtid="{D5CDD505-2E9C-101B-9397-08002B2CF9AE}" pid="4" name="docLang">
    <vt:lpwstr>en</vt:lpwstr>
  </property>
</Properties>
</file>