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66" w:rsidRPr="00C55A7D" w:rsidRDefault="00190466" w:rsidP="00C55A7D">
      <w:pPr>
        <w:pStyle w:val="Header"/>
        <w:ind w:left="142"/>
        <w:jc w:val="center"/>
        <w:rPr>
          <w:rFonts w:asciiTheme="majorBidi" w:hAnsiTheme="majorBidi" w:cstheme="majorBidi"/>
          <w:b/>
          <w:sz w:val="22"/>
          <w:szCs w:val="22"/>
        </w:rPr>
      </w:pPr>
      <w:bookmarkStart w:id="0" w:name="_GoBack"/>
      <w:bookmarkEnd w:id="0"/>
    </w:p>
    <w:p w:rsidR="00E35410" w:rsidRDefault="00E35410" w:rsidP="00C55A7D">
      <w:pPr>
        <w:pStyle w:val="Header"/>
        <w:ind w:left="142"/>
        <w:jc w:val="center"/>
        <w:rPr>
          <w:rFonts w:asciiTheme="majorBidi" w:hAnsiTheme="majorBidi" w:cstheme="majorBidi"/>
          <w:b/>
          <w:sz w:val="22"/>
          <w:szCs w:val="22"/>
        </w:rPr>
      </w:pPr>
    </w:p>
    <w:p w:rsidR="00F60A66" w:rsidRDefault="00F60A66" w:rsidP="00C55A7D">
      <w:pPr>
        <w:pStyle w:val="Header"/>
        <w:ind w:left="142"/>
        <w:jc w:val="center"/>
        <w:rPr>
          <w:rFonts w:asciiTheme="majorBidi" w:hAnsiTheme="majorBidi" w:cstheme="majorBidi"/>
          <w:b/>
          <w:sz w:val="22"/>
          <w:szCs w:val="22"/>
        </w:rPr>
      </w:pPr>
    </w:p>
    <w:p w:rsidR="00FD1910" w:rsidRPr="00C55A7D" w:rsidRDefault="00010714" w:rsidP="00C55A7D">
      <w:pPr>
        <w:pStyle w:val="Header"/>
        <w:ind w:left="142"/>
        <w:jc w:val="center"/>
        <w:rPr>
          <w:rFonts w:asciiTheme="majorBidi" w:hAnsiTheme="majorBidi" w:cstheme="majorBidi"/>
          <w:b/>
          <w:sz w:val="22"/>
          <w:szCs w:val="22"/>
        </w:rPr>
      </w:pPr>
      <w:r w:rsidRPr="00C55A7D">
        <w:rPr>
          <w:rFonts w:asciiTheme="majorBidi" w:hAnsiTheme="majorBidi" w:cstheme="majorBidi"/>
          <w:b/>
          <w:noProof/>
          <w:sz w:val="22"/>
          <w:szCs w:val="22"/>
          <w:lang w:eastAsia="en-GB"/>
        </w:rPr>
        <w:drawing>
          <wp:anchor distT="0" distB="0" distL="114300" distR="114300" simplePos="0" relativeHeight="251658240" behindDoc="0" locked="1" layoutInCell="0" allowOverlap="1">
            <wp:simplePos x="0" y="0"/>
            <wp:positionH relativeFrom="page">
              <wp:posOffset>3629025</wp:posOffset>
            </wp:positionH>
            <wp:positionV relativeFrom="page">
              <wp:posOffset>514350</wp:posOffset>
            </wp:positionV>
            <wp:extent cx="3238500" cy="352425"/>
            <wp:effectExtent l="19050" t="0" r="0" b="0"/>
            <wp:wrapNone/>
            <wp:docPr id="2" name="Picture 3" descr="::Office-LOGOS:CTBTO_(e)-offic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e-LOGOS:CTBTO_(e)-offic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352425"/>
                    </a:xfrm>
                    <a:prstGeom prst="rect">
                      <a:avLst/>
                    </a:prstGeom>
                    <a:noFill/>
                  </pic:spPr>
                </pic:pic>
              </a:graphicData>
            </a:graphic>
          </wp:anchor>
        </w:drawing>
      </w:r>
    </w:p>
    <w:p w:rsidR="00D34B90" w:rsidRPr="00C55A7D" w:rsidRDefault="0054247A" w:rsidP="00C55A7D">
      <w:pPr>
        <w:pStyle w:val="CommentText"/>
        <w:jc w:val="center"/>
        <w:rPr>
          <w:rFonts w:asciiTheme="majorBidi" w:hAnsiTheme="majorBidi" w:cstheme="majorBidi"/>
          <w:b/>
          <w:smallCaps/>
          <w:sz w:val="22"/>
          <w:szCs w:val="22"/>
          <w:lang w:val="en-US"/>
        </w:rPr>
      </w:pPr>
      <w:r w:rsidRPr="00C55A7D">
        <w:rPr>
          <w:rFonts w:asciiTheme="majorBidi" w:hAnsiTheme="majorBidi" w:cstheme="majorBidi"/>
          <w:b/>
          <w:smallCaps/>
          <w:sz w:val="22"/>
          <w:szCs w:val="22"/>
          <w:lang w:val="en-US"/>
        </w:rPr>
        <w:t xml:space="preserve">Legislation </w:t>
      </w:r>
      <w:r w:rsidR="00A31AE8" w:rsidRPr="00C55A7D">
        <w:rPr>
          <w:rFonts w:asciiTheme="majorBidi" w:hAnsiTheme="majorBidi" w:cstheme="majorBidi"/>
          <w:b/>
          <w:smallCaps/>
          <w:sz w:val="22"/>
          <w:szCs w:val="22"/>
          <w:lang w:val="en-US"/>
        </w:rPr>
        <w:t xml:space="preserve">Questionnaire </w:t>
      </w:r>
    </w:p>
    <w:p w:rsidR="00A31AE8" w:rsidRPr="00C55A7D" w:rsidRDefault="00A31AE8" w:rsidP="00C55A7D">
      <w:pPr>
        <w:pStyle w:val="CommentText"/>
        <w:jc w:val="center"/>
        <w:rPr>
          <w:rFonts w:asciiTheme="majorBidi" w:hAnsiTheme="majorBidi" w:cstheme="majorBidi"/>
          <w:b/>
          <w:smallCaps/>
          <w:sz w:val="22"/>
          <w:szCs w:val="22"/>
          <w:lang w:val="en-US"/>
        </w:rPr>
      </w:pPr>
    </w:p>
    <w:p w:rsidR="00A31AE8" w:rsidRDefault="00A31AE8" w:rsidP="00C55A7D">
      <w:pPr>
        <w:pStyle w:val="CommentText"/>
        <w:jc w:val="center"/>
        <w:rPr>
          <w:rFonts w:asciiTheme="majorBidi" w:hAnsiTheme="majorBidi" w:cstheme="majorBidi"/>
          <w:b/>
          <w:smallCaps/>
          <w:sz w:val="22"/>
          <w:szCs w:val="22"/>
          <w:lang w:val="en-US"/>
        </w:rPr>
      </w:pPr>
      <w:r w:rsidRPr="00C55A7D">
        <w:rPr>
          <w:rFonts w:asciiTheme="majorBidi" w:hAnsiTheme="majorBidi" w:cstheme="majorBidi"/>
          <w:b/>
          <w:smallCaps/>
          <w:sz w:val="22"/>
          <w:szCs w:val="22"/>
          <w:lang w:val="en-US"/>
        </w:rPr>
        <w:t>Country __________________________________</w:t>
      </w:r>
    </w:p>
    <w:p w:rsidR="00E35410" w:rsidRDefault="00E35410" w:rsidP="00C55A7D">
      <w:pPr>
        <w:pStyle w:val="CommentText"/>
        <w:jc w:val="center"/>
        <w:rPr>
          <w:rFonts w:asciiTheme="majorBidi" w:hAnsiTheme="majorBidi" w:cstheme="majorBidi"/>
          <w:sz w:val="22"/>
          <w:szCs w:val="22"/>
          <w:lang w:val="en-US"/>
        </w:rPr>
      </w:pPr>
    </w:p>
    <w:p w:rsidR="00F60A66" w:rsidRPr="00C55A7D" w:rsidRDefault="00F60A66" w:rsidP="00C55A7D">
      <w:pPr>
        <w:pStyle w:val="CommentText"/>
        <w:jc w:val="center"/>
        <w:rPr>
          <w:rFonts w:asciiTheme="majorBidi" w:hAnsiTheme="majorBidi" w:cstheme="majorBidi"/>
          <w:sz w:val="22"/>
          <w:szCs w:val="22"/>
          <w:lang w:val="en-US"/>
        </w:rPr>
      </w:pPr>
    </w:p>
    <w:p w:rsidR="00974B3F" w:rsidRPr="00C55A7D" w:rsidRDefault="00974B3F" w:rsidP="00C55A7D">
      <w:pPr>
        <w:tabs>
          <w:tab w:val="left" w:pos="435"/>
          <w:tab w:val="left" w:pos="975"/>
        </w:tabs>
        <w:rPr>
          <w:rFonts w:asciiTheme="majorBidi" w:hAnsiTheme="majorBidi" w:cstheme="majorBidi"/>
          <w:sz w:val="22"/>
          <w:szCs w:val="2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7"/>
        <w:gridCol w:w="3810"/>
        <w:gridCol w:w="1592"/>
      </w:tblGrid>
      <w:tr w:rsidR="00974B3F" w:rsidRPr="00C55A7D" w:rsidTr="00936D8A">
        <w:trPr>
          <w:trHeight w:val="1701"/>
        </w:trPr>
        <w:tc>
          <w:tcPr>
            <w:tcW w:w="9621" w:type="dxa"/>
            <w:gridSpan w:val="4"/>
          </w:tcPr>
          <w:p w:rsidR="00974B3F" w:rsidRPr="006C21BC" w:rsidRDefault="00974B3F" w:rsidP="003256F8">
            <w:pPr>
              <w:tabs>
                <w:tab w:val="left" w:pos="435"/>
                <w:tab w:val="left" w:pos="975"/>
              </w:tabs>
              <w:spacing w:before="120" w:after="120"/>
              <w:rPr>
                <w:rFonts w:asciiTheme="majorBidi" w:hAnsiTheme="majorBidi" w:cstheme="majorBidi"/>
                <w:b/>
                <w:szCs w:val="24"/>
              </w:rPr>
            </w:pPr>
            <w:r w:rsidRPr="006C21BC">
              <w:rPr>
                <w:rFonts w:asciiTheme="majorBidi" w:hAnsiTheme="majorBidi" w:cstheme="majorBidi"/>
                <w:b/>
                <w:szCs w:val="24"/>
              </w:rPr>
              <w:t>Introduction</w:t>
            </w:r>
          </w:p>
          <w:p w:rsidR="00974B3F" w:rsidRPr="00C55A7D" w:rsidRDefault="00974B3F" w:rsidP="00C55A7D">
            <w:pPr>
              <w:pStyle w:val="BlockText"/>
              <w:widowControl w:val="0"/>
              <w:ind w:left="0" w:right="0" w:firstLine="0"/>
              <w:rPr>
                <w:rFonts w:asciiTheme="majorBidi" w:hAnsiTheme="majorBidi" w:cstheme="majorBidi"/>
              </w:rPr>
            </w:pPr>
          </w:p>
          <w:p w:rsidR="00974B3F" w:rsidRPr="00C55A7D" w:rsidRDefault="00974B3F" w:rsidP="00C55A7D">
            <w:pPr>
              <w:tabs>
                <w:tab w:val="left" w:pos="435"/>
                <w:tab w:val="left" w:pos="975"/>
              </w:tabs>
              <w:rPr>
                <w:rFonts w:asciiTheme="majorBidi" w:hAnsiTheme="majorBidi" w:cstheme="majorBidi"/>
                <w:sz w:val="22"/>
                <w:szCs w:val="22"/>
              </w:rPr>
            </w:pPr>
            <w:r w:rsidRPr="00C55A7D">
              <w:rPr>
                <w:rFonts w:asciiTheme="majorBidi" w:hAnsiTheme="majorBidi" w:cstheme="majorBidi"/>
                <w:sz w:val="22"/>
                <w:szCs w:val="22"/>
              </w:rPr>
              <w:t xml:space="preserve">Article III of the </w:t>
            </w:r>
            <w:r w:rsidR="00B824CE" w:rsidRPr="00C55A7D">
              <w:rPr>
                <w:rFonts w:asciiTheme="majorBidi" w:hAnsiTheme="majorBidi" w:cstheme="majorBidi"/>
                <w:sz w:val="22"/>
                <w:szCs w:val="22"/>
              </w:rPr>
              <w:t>Comprehensive Nuclear-Test-Ban Treaty (</w:t>
            </w:r>
            <w:r w:rsidRPr="00C55A7D">
              <w:rPr>
                <w:rFonts w:asciiTheme="majorBidi" w:hAnsiTheme="majorBidi" w:cstheme="majorBidi"/>
                <w:sz w:val="22"/>
                <w:szCs w:val="22"/>
              </w:rPr>
              <w:t>CTBT</w:t>
            </w:r>
            <w:r w:rsidR="00B824CE" w:rsidRPr="00C55A7D">
              <w:rPr>
                <w:rFonts w:asciiTheme="majorBidi" w:hAnsiTheme="majorBidi" w:cstheme="majorBidi"/>
                <w:sz w:val="22"/>
                <w:szCs w:val="22"/>
              </w:rPr>
              <w:t>)</w:t>
            </w:r>
            <w:r w:rsidRPr="00C55A7D">
              <w:rPr>
                <w:rFonts w:asciiTheme="majorBidi" w:hAnsiTheme="majorBidi" w:cstheme="majorBidi"/>
                <w:sz w:val="22"/>
                <w:szCs w:val="22"/>
              </w:rPr>
              <w:t xml:space="preserve"> requires each State Party to take, in accordance with its constitutional processes, any measures that may be necessary to implement its obligations under the Treaty</w:t>
            </w:r>
            <w:r w:rsidR="00202EAE" w:rsidRPr="00C55A7D">
              <w:rPr>
                <w:rFonts w:asciiTheme="majorBidi" w:hAnsiTheme="majorBidi" w:cstheme="majorBidi"/>
                <w:sz w:val="22"/>
                <w:szCs w:val="22"/>
              </w:rPr>
              <w:t xml:space="preserve">. Each State Party must determine the steps </w:t>
            </w:r>
            <w:r w:rsidR="00DC5668" w:rsidRPr="00C55A7D">
              <w:rPr>
                <w:rFonts w:asciiTheme="majorBidi" w:hAnsiTheme="majorBidi" w:cstheme="majorBidi"/>
                <w:sz w:val="22"/>
                <w:szCs w:val="22"/>
              </w:rPr>
              <w:t>required</w:t>
            </w:r>
            <w:r w:rsidR="00202EAE" w:rsidRPr="00C55A7D">
              <w:rPr>
                <w:rFonts w:asciiTheme="majorBidi" w:hAnsiTheme="majorBidi" w:cstheme="majorBidi"/>
                <w:sz w:val="22"/>
                <w:szCs w:val="22"/>
              </w:rPr>
              <w:t xml:space="preserve"> to give direct internal legal effect to them, </w:t>
            </w:r>
            <w:r w:rsidRPr="00C55A7D">
              <w:rPr>
                <w:rFonts w:asciiTheme="majorBidi" w:hAnsiTheme="majorBidi" w:cstheme="majorBidi"/>
                <w:sz w:val="22"/>
                <w:szCs w:val="22"/>
              </w:rPr>
              <w:t>including national legislation.</w:t>
            </w:r>
            <w:r w:rsidR="00DC5668" w:rsidRPr="00C55A7D">
              <w:rPr>
                <w:rFonts w:asciiTheme="majorBidi" w:hAnsiTheme="majorBidi" w:cstheme="majorBidi"/>
                <w:sz w:val="22"/>
                <w:szCs w:val="22"/>
              </w:rPr>
              <w:t xml:space="preserve"> </w:t>
            </w:r>
            <w:r w:rsidRPr="00C55A7D">
              <w:rPr>
                <w:rFonts w:asciiTheme="majorBidi" w:hAnsiTheme="majorBidi" w:cstheme="majorBidi"/>
                <w:sz w:val="22"/>
                <w:szCs w:val="22"/>
              </w:rPr>
              <w:t xml:space="preserve">The types of national implementation measures in each State will depend on </w:t>
            </w:r>
            <w:r w:rsidR="00DC5668" w:rsidRPr="00C55A7D">
              <w:rPr>
                <w:rFonts w:asciiTheme="majorBidi" w:hAnsiTheme="majorBidi" w:cstheme="majorBidi"/>
                <w:sz w:val="22"/>
                <w:szCs w:val="22"/>
              </w:rPr>
              <w:t>its</w:t>
            </w:r>
            <w:r w:rsidRPr="00C55A7D">
              <w:rPr>
                <w:rFonts w:asciiTheme="majorBidi" w:hAnsiTheme="majorBidi" w:cstheme="majorBidi"/>
                <w:sz w:val="22"/>
                <w:szCs w:val="22"/>
              </w:rPr>
              <w:t xml:space="preserve"> legal system and existing domestic legislation. </w:t>
            </w:r>
            <w:r w:rsidR="00DC5668" w:rsidRPr="00C55A7D">
              <w:rPr>
                <w:rFonts w:asciiTheme="majorBidi" w:hAnsiTheme="majorBidi" w:cstheme="majorBidi"/>
                <w:sz w:val="22"/>
                <w:szCs w:val="22"/>
              </w:rPr>
              <w:t>The State will ordinarily need to adopt at least some measures, legislative and/or administrative, in respect of those obligations.</w:t>
            </w:r>
          </w:p>
          <w:p w:rsidR="00974B3F" w:rsidRPr="00C55A7D" w:rsidRDefault="00974B3F" w:rsidP="00C55A7D">
            <w:pPr>
              <w:pStyle w:val="ListParagraph"/>
              <w:rPr>
                <w:rFonts w:asciiTheme="majorBidi" w:hAnsiTheme="majorBidi" w:cstheme="majorBidi"/>
                <w:sz w:val="22"/>
                <w:szCs w:val="22"/>
              </w:rPr>
            </w:pPr>
          </w:p>
          <w:p w:rsidR="00202EAE" w:rsidRPr="00C55A7D" w:rsidRDefault="00202EAE" w:rsidP="00C55A7D">
            <w:pPr>
              <w:pStyle w:val="ListParagraph"/>
              <w:widowControl w:val="0"/>
              <w:tabs>
                <w:tab w:val="left" w:pos="0"/>
              </w:tabs>
              <w:ind w:left="0"/>
              <w:rPr>
                <w:rFonts w:asciiTheme="majorBidi" w:hAnsiTheme="majorBidi" w:cstheme="majorBidi"/>
                <w:sz w:val="22"/>
                <w:szCs w:val="22"/>
              </w:rPr>
            </w:pPr>
            <w:r w:rsidRPr="00C55A7D">
              <w:rPr>
                <w:rFonts w:asciiTheme="majorBidi" w:hAnsiTheme="majorBidi" w:cstheme="majorBidi"/>
                <w:sz w:val="22"/>
                <w:szCs w:val="22"/>
              </w:rPr>
              <w:t>As part of the preparations for entry into force of the CTBT</w:t>
            </w:r>
            <w:r w:rsidR="00716948" w:rsidRPr="00C55A7D">
              <w:rPr>
                <w:rFonts w:asciiTheme="majorBidi" w:hAnsiTheme="majorBidi" w:cstheme="majorBidi"/>
                <w:sz w:val="22"/>
                <w:szCs w:val="22"/>
              </w:rPr>
              <w:t xml:space="preserve">, the </w:t>
            </w:r>
            <w:r w:rsidR="00B824CE" w:rsidRPr="00C55A7D">
              <w:rPr>
                <w:rFonts w:asciiTheme="majorBidi" w:hAnsiTheme="majorBidi" w:cstheme="majorBidi"/>
                <w:sz w:val="22"/>
                <w:szCs w:val="22"/>
              </w:rPr>
              <w:t xml:space="preserve">Preparatory </w:t>
            </w:r>
            <w:r w:rsidR="00716948" w:rsidRPr="00C55A7D">
              <w:rPr>
                <w:rFonts w:asciiTheme="majorBidi" w:hAnsiTheme="majorBidi" w:cstheme="majorBidi"/>
                <w:sz w:val="22"/>
                <w:szCs w:val="22"/>
              </w:rPr>
              <w:t xml:space="preserve">Commission </w:t>
            </w:r>
            <w:r w:rsidR="00B824CE" w:rsidRPr="00C55A7D">
              <w:rPr>
                <w:rFonts w:asciiTheme="majorBidi" w:hAnsiTheme="majorBidi" w:cstheme="majorBidi"/>
                <w:sz w:val="22"/>
                <w:szCs w:val="22"/>
              </w:rPr>
              <w:t>for the Comprehensive Nuclear-Test</w:t>
            </w:r>
            <w:r w:rsidR="007A72A2" w:rsidRPr="00C55A7D">
              <w:rPr>
                <w:rFonts w:asciiTheme="majorBidi" w:hAnsiTheme="majorBidi" w:cstheme="majorBidi"/>
                <w:sz w:val="22"/>
                <w:szCs w:val="22"/>
              </w:rPr>
              <w:t xml:space="preserve">-Ban Treaty Organization (the Commission) </w:t>
            </w:r>
            <w:r w:rsidR="00716948" w:rsidRPr="00C55A7D">
              <w:rPr>
                <w:rFonts w:asciiTheme="majorBidi" w:hAnsiTheme="majorBidi" w:cstheme="majorBidi"/>
                <w:sz w:val="22"/>
                <w:szCs w:val="22"/>
              </w:rPr>
              <w:t xml:space="preserve">has the mandate to facilitate the exchange of information between States Signatories and to provide assistance to </w:t>
            </w:r>
            <w:r w:rsidR="00DC5668" w:rsidRPr="00C55A7D">
              <w:rPr>
                <w:rFonts w:asciiTheme="majorBidi" w:hAnsiTheme="majorBidi" w:cstheme="majorBidi"/>
                <w:sz w:val="22"/>
                <w:szCs w:val="22"/>
              </w:rPr>
              <w:t>them</w:t>
            </w:r>
            <w:r w:rsidR="00716948" w:rsidRPr="00C55A7D">
              <w:rPr>
                <w:rFonts w:asciiTheme="majorBidi" w:hAnsiTheme="majorBidi" w:cstheme="majorBidi"/>
                <w:sz w:val="22"/>
                <w:szCs w:val="22"/>
              </w:rPr>
              <w:t xml:space="preserve"> upon request. </w:t>
            </w:r>
          </w:p>
          <w:p w:rsidR="00202EAE" w:rsidRPr="00C55A7D" w:rsidRDefault="00202EAE" w:rsidP="00C55A7D">
            <w:pPr>
              <w:pStyle w:val="ListParagraph"/>
              <w:widowControl w:val="0"/>
              <w:tabs>
                <w:tab w:val="left" w:pos="0"/>
              </w:tabs>
              <w:ind w:left="0"/>
              <w:rPr>
                <w:rFonts w:asciiTheme="majorBidi" w:hAnsiTheme="majorBidi" w:cstheme="majorBidi"/>
                <w:sz w:val="22"/>
                <w:szCs w:val="22"/>
              </w:rPr>
            </w:pPr>
          </w:p>
          <w:p w:rsidR="00974B3F" w:rsidRDefault="00974B3F" w:rsidP="002277E2">
            <w:pPr>
              <w:pStyle w:val="ListParagraph"/>
              <w:widowControl w:val="0"/>
              <w:tabs>
                <w:tab w:val="left" w:pos="0"/>
              </w:tabs>
              <w:ind w:left="0"/>
              <w:rPr>
                <w:rFonts w:asciiTheme="majorBidi" w:hAnsiTheme="majorBidi" w:cstheme="majorBidi"/>
                <w:sz w:val="22"/>
                <w:szCs w:val="22"/>
              </w:rPr>
            </w:pPr>
            <w:r w:rsidRPr="00C55A7D">
              <w:rPr>
                <w:rFonts w:asciiTheme="majorBidi" w:hAnsiTheme="majorBidi" w:cstheme="majorBidi"/>
                <w:sz w:val="22"/>
                <w:szCs w:val="22"/>
              </w:rPr>
              <w:t xml:space="preserve">This Questionnaire is intended to </w:t>
            </w:r>
            <w:r w:rsidR="00202EAE" w:rsidRPr="00C55A7D">
              <w:rPr>
                <w:rFonts w:asciiTheme="majorBidi" w:hAnsiTheme="majorBidi" w:cstheme="majorBidi"/>
                <w:sz w:val="22"/>
                <w:szCs w:val="22"/>
              </w:rPr>
              <w:t xml:space="preserve">collect information on national implementation measures that may have been adopted and to </w:t>
            </w:r>
            <w:r w:rsidRPr="00C55A7D">
              <w:rPr>
                <w:rFonts w:asciiTheme="majorBidi" w:hAnsiTheme="majorBidi" w:cstheme="majorBidi"/>
                <w:sz w:val="22"/>
                <w:szCs w:val="22"/>
              </w:rPr>
              <w:t>facilitate the identification of elements that may be needed for</w:t>
            </w:r>
            <w:r w:rsidR="0054247A" w:rsidRPr="00C55A7D">
              <w:rPr>
                <w:rFonts w:asciiTheme="majorBidi" w:hAnsiTheme="majorBidi" w:cstheme="majorBidi"/>
                <w:sz w:val="22"/>
                <w:szCs w:val="22"/>
              </w:rPr>
              <w:t xml:space="preserve"> </w:t>
            </w:r>
            <w:r w:rsidR="00716948" w:rsidRPr="00C55A7D">
              <w:rPr>
                <w:rFonts w:asciiTheme="majorBidi" w:hAnsiTheme="majorBidi" w:cstheme="majorBidi"/>
                <w:sz w:val="22"/>
                <w:szCs w:val="22"/>
              </w:rPr>
              <w:t>CTBT</w:t>
            </w:r>
            <w:r w:rsidR="0054247A" w:rsidRPr="00C55A7D">
              <w:rPr>
                <w:rFonts w:asciiTheme="majorBidi" w:hAnsiTheme="majorBidi" w:cstheme="majorBidi"/>
                <w:sz w:val="22"/>
                <w:szCs w:val="22"/>
              </w:rPr>
              <w:t xml:space="preserve"> </w:t>
            </w:r>
            <w:r w:rsidR="00716948" w:rsidRPr="00C55A7D">
              <w:rPr>
                <w:rFonts w:asciiTheme="majorBidi" w:hAnsiTheme="majorBidi" w:cstheme="majorBidi"/>
                <w:sz w:val="22"/>
                <w:szCs w:val="22"/>
              </w:rPr>
              <w:t>implementing legislation and/or other national implementation measures</w:t>
            </w:r>
            <w:r w:rsidR="00D342A7" w:rsidRPr="00C55A7D">
              <w:rPr>
                <w:rFonts w:asciiTheme="majorBidi" w:hAnsiTheme="majorBidi" w:cstheme="majorBidi"/>
                <w:sz w:val="22"/>
                <w:szCs w:val="22"/>
              </w:rPr>
              <w:t xml:space="preserve">. It has been developed as part of the Programme of Legal Assistance of the Commission to be used by </w:t>
            </w:r>
            <w:r w:rsidR="00716948" w:rsidRPr="00C55A7D">
              <w:rPr>
                <w:rFonts w:asciiTheme="majorBidi" w:hAnsiTheme="majorBidi" w:cstheme="majorBidi"/>
                <w:sz w:val="22"/>
                <w:szCs w:val="22"/>
              </w:rPr>
              <w:t>States Signatories wishing to participate in the exchange of information or requesting legal assistance.</w:t>
            </w:r>
          </w:p>
          <w:p w:rsidR="002277E2" w:rsidRPr="00C55A7D" w:rsidRDefault="002277E2" w:rsidP="002277E2">
            <w:pPr>
              <w:pStyle w:val="ListParagraph"/>
              <w:widowControl w:val="0"/>
              <w:tabs>
                <w:tab w:val="left" w:pos="0"/>
              </w:tabs>
              <w:ind w:left="0"/>
              <w:rPr>
                <w:rFonts w:asciiTheme="majorBidi" w:hAnsiTheme="majorBidi" w:cstheme="majorBidi"/>
                <w:b/>
                <w:sz w:val="22"/>
                <w:szCs w:val="22"/>
              </w:rPr>
            </w:pPr>
          </w:p>
        </w:tc>
      </w:tr>
      <w:tr w:rsidR="00CF1D05"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CF1D05" w:rsidRPr="006C21BC" w:rsidRDefault="007A72A2"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1</w:t>
            </w:r>
            <w:r w:rsidR="00CF1D05" w:rsidRPr="006C21BC">
              <w:rPr>
                <w:rFonts w:asciiTheme="majorBidi" w:hAnsiTheme="majorBidi" w:cstheme="majorBidi"/>
                <w:b/>
                <w:szCs w:val="24"/>
              </w:rPr>
              <w:t>. The CTBT</w:t>
            </w:r>
            <w:r w:rsidR="00C6544C" w:rsidRPr="006C21BC">
              <w:rPr>
                <w:rFonts w:asciiTheme="majorBidi" w:hAnsiTheme="majorBidi" w:cstheme="majorBidi"/>
                <w:b/>
                <w:szCs w:val="24"/>
              </w:rPr>
              <w:t xml:space="preserve"> </w:t>
            </w:r>
            <w:r w:rsidR="0054247A" w:rsidRPr="006C21BC">
              <w:rPr>
                <w:rFonts w:asciiTheme="majorBidi" w:hAnsiTheme="majorBidi" w:cstheme="majorBidi"/>
                <w:b/>
                <w:szCs w:val="24"/>
              </w:rPr>
              <w:t>and the national legal system</w:t>
            </w:r>
          </w:p>
          <w:p w:rsidR="00EF735C" w:rsidRDefault="00EF735C"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 xml:space="preserve">Each State must determine, in accordance with its constitutional processes, the legislative steps that </w:t>
            </w:r>
            <w:r w:rsidR="000208A9" w:rsidRPr="00C55A7D">
              <w:rPr>
                <w:rFonts w:asciiTheme="majorBidi" w:hAnsiTheme="majorBidi" w:cstheme="majorBidi"/>
                <w:i/>
                <w:sz w:val="22"/>
                <w:szCs w:val="22"/>
              </w:rPr>
              <w:t xml:space="preserve">may </w:t>
            </w:r>
            <w:r w:rsidRPr="00C55A7D">
              <w:rPr>
                <w:rFonts w:asciiTheme="majorBidi" w:hAnsiTheme="majorBidi" w:cstheme="majorBidi"/>
                <w:i/>
                <w:sz w:val="22"/>
                <w:szCs w:val="22"/>
              </w:rPr>
              <w:t xml:space="preserve">need to be taken to give direct internal effect to its international obligations under the </w:t>
            </w:r>
            <w:r w:rsidR="005264B0" w:rsidRPr="00C55A7D">
              <w:rPr>
                <w:rFonts w:asciiTheme="majorBidi" w:hAnsiTheme="majorBidi" w:cstheme="majorBidi"/>
                <w:i/>
                <w:sz w:val="22"/>
                <w:szCs w:val="22"/>
              </w:rPr>
              <w:t>CTBT</w:t>
            </w:r>
            <w:r w:rsidR="000208A9" w:rsidRPr="00C55A7D">
              <w:rPr>
                <w:rFonts w:asciiTheme="majorBidi" w:hAnsiTheme="majorBidi" w:cstheme="majorBidi"/>
                <w:i/>
                <w:sz w:val="22"/>
                <w:szCs w:val="22"/>
              </w:rPr>
              <w:t xml:space="preserve"> by assessing if, and which, </w:t>
            </w:r>
            <w:r w:rsidRPr="00C55A7D">
              <w:rPr>
                <w:rFonts w:asciiTheme="majorBidi" w:hAnsiTheme="majorBidi" w:cstheme="majorBidi"/>
                <w:i/>
                <w:sz w:val="22"/>
                <w:szCs w:val="22"/>
              </w:rPr>
              <w:t xml:space="preserve">provisions of the </w:t>
            </w:r>
            <w:r w:rsidR="005264B0" w:rsidRPr="00C55A7D">
              <w:rPr>
                <w:rFonts w:asciiTheme="majorBidi" w:hAnsiTheme="majorBidi" w:cstheme="majorBidi"/>
                <w:i/>
                <w:sz w:val="22"/>
                <w:szCs w:val="22"/>
              </w:rPr>
              <w:t>CTBT</w:t>
            </w:r>
            <w:r w:rsidRPr="00C55A7D">
              <w:rPr>
                <w:rFonts w:asciiTheme="majorBidi" w:hAnsiTheme="majorBidi" w:cstheme="majorBidi"/>
                <w:i/>
                <w:sz w:val="22"/>
                <w:szCs w:val="22"/>
              </w:rPr>
              <w:t xml:space="preserve"> have become automatically applicable upon ratification</w:t>
            </w:r>
            <w:r w:rsidR="000208A9" w:rsidRPr="00C55A7D">
              <w:rPr>
                <w:rFonts w:asciiTheme="majorBidi" w:hAnsiTheme="majorBidi" w:cstheme="majorBidi"/>
                <w:i/>
                <w:sz w:val="22"/>
                <w:szCs w:val="22"/>
              </w:rPr>
              <w:t xml:space="preserve"> and/or are already covered by existing national legislation. </w:t>
            </w:r>
          </w:p>
          <w:p w:rsidR="00F411BB" w:rsidRPr="00C55A7D" w:rsidRDefault="00F411BB" w:rsidP="00C55A7D">
            <w:pPr>
              <w:tabs>
                <w:tab w:val="left" w:pos="0"/>
              </w:tabs>
              <w:rPr>
                <w:rFonts w:asciiTheme="majorBidi" w:hAnsiTheme="majorBidi" w:cstheme="majorBidi"/>
                <w:b/>
                <w:i/>
                <w:sz w:val="22"/>
                <w:szCs w:val="22"/>
                <w:lang w:val="en-US"/>
              </w:rPr>
            </w:pPr>
          </w:p>
        </w:tc>
      </w:tr>
      <w:tr w:rsidR="00EA4BF4" w:rsidRPr="00C55A7D" w:rsidTr="00936D8A">
        <w:trPr>
          <w:trHeight w:val="1088"/>
        </w:trPr>
        <w:tc>
          <w:tcPr>
            <w:tcW w:w="8029" w:type="dxa"/>
            <w:gridSpan w:val="3"/>
          </w:tcPr>
          <w:p w:rsidR="00EA4BF4" w:rsidRPr="00C55A7D" w:rsidRDefault="00EA4BF4"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1.1 Are international treaties automatically applicable and enforceable in the country upon ratification?</w:t>
            </w:r>
          </w:p>
          <w:p w:rsidR="00EA4BF4" w:rsidRPr="00C55A7D" w:rsidRDefault="00EA4BF4" w:rsidP="00936D8A">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Yes</w:t>
            </w:r>
            <w:r w:rsidR="00DC5668" w:rsidRPr="00C55A7D">
              <w:rPr>
                <w:rFonts w:asciiTheme="majorBidi" w:hAnsiTheme="majorBidi" w:cstheme="majorBidi"/>
                <w:sz w:val="22"/>
                <w:szCs w:val="22"/>
              </w:rPr>
              <w:t xml:space="preserve">                 </w:t>
            </w:r>
          </w:p>
          <w:p w:rsidR="00EA4BF4" w:rsidRPr="00C55A7D" w:rsidRDefault="00EA4BF4" w:rsidP="00936D8A">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No </w:t>
            </w:r>
          </w:p>
          <w:p w:rsidR="00EA4BF4" w:rsidRPr="00C55A7D" w:rsidRDefault="00EA4BF4" w:rsidP="00C55A7D">
            <w:pPr>
              <w:tabs>
                <w:tab w:val="left" w:pos="435"/>
                <w:tab w:val="left" w:pos="975"/>
              </w:tabs>
              <w:rPr>
                <w:rFonts w:asciiTheme="majorBidi" w:hAnsiTheme="majorBidi" w:cstheme="majorBidi"/>
                <w:sz w:val="22"/>
                <w:szCs w:val="22"/>
              </w:rPr>
            </w:pPr>
          </w:p>
        </w:tc>
        <w:tc>
          <w:tcPr>
            <w:tcW w:w="1592" w:type="dxa"/>
            <w:vMerge w:val="restart"/>
          </w:tcPr>
          <w:p w:rsidR="00EA4BF4" w:rsidRPr="00C55A7D" w:rsidRDefault="00EA4BF4" w:rsidP="00D60030">
            <w:pPr>
              <w:tabs>
                <w:tab w:val="left" w:pos="435"/>
                <w:tab w:val="left" w:pos="975"/>
              </w:tabs>
              <w:spacing w:before="60"/>
              <w:rPr>
                <w:rFonts w:asciiTheme="majorBidi" w:hAnsiTheme="majorBidi" w:cstheme="majorBidi"/>
                <w:i/>
                <w:sz w:val="22"/>
                <w:szCs w:val="22"/>
              </w:rPr>
            </w:pPr>
            <w:r w:rsidRPr="00C55A7D">
              <w:rPr>
                <w:rFonts w:asciiTheme="majorBidi" w:hAnsiTheme="majorBidi" w:cstheme="majorBidi"/>
                <w:i/>
                <w:sz w:val="22"/>
                <w:szCs w:val="22"/>
              </w:rPr>
              <w:t>Please quote relevant provisions, if applicable</w:t>
            </w:r>
          </w:p>
        </w:tc>
      </w:tr>
      <w:tr w:rsidR="00EA4BF4" w:rsidRPr="00C55A7D" w:rsidTr="00936D8A">
        <w:trPr>
          <w:trHeight w:val="615"/>
        </w:trPr>
        <w:tc>
          <w:tcPr>
            <w:tcW w:w="8029" w:type="dxa"/>
            <w:gridSpan w:val="3"/>
          </w:tcPr>
          <w:p w:rsidR="00EA4BF4" w:rsidRPr="00C55A7D" w:rsidRDefault="00EA4BF4"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1.1(</w:t>
            </w:r>
            <w:r w:rsidR="00202EAE" w:rsidRPr="00C55A7D">
              <w:rPr>
                <w:rFonts w:asciiTheme="majorBidi" w:hAnsiTheme="majorBidi" w:cstheme="majorBidi"/>
                <w:sz w:val="22"/>
                <w:szCs w:val="22"/>
              </w:rPr>
              <w:t>a</w:t>
            </w:r>
            <w:r w:rsidRPr="00C55A7D">
              <w:rPr>
                <w:rFonts w:asciiTheme="majorBidi" w:hAnsiTheme="majorBidi" w:cstheme="majorBidi"/>
                <w:sz w:val="22"/>
                <w:szCs w:val="22"/>
              </w:rPr>
              <w:t xml:space="preserve">) If implementing legislation is not necessary, how are violations of treaty norms by natural or legal persons dealt with? </w:t>
            </w:r>
          </w:p>
          <w:p w:rsidR="00EA4BF4" w:rsidRPr="00C55A7D" w:rsidRDefault="00EA4BF4" w:rsidP="00C55A7D">
            <w:pPr>
              <w:tabs>
                <w:tab w:val="left" w:pos="435"/>
                <w:tab w:val="left" w:pos="975"/>
              </w:tabs>
              <w:rPr>
                <w:rFonts w:asciiTheme="majorBidi" w:hAnsiTheme="majorBidi" w:cstheme="majorBidi"/>
                <w:sz w:val="22"/>
                <w:szCs w:val="22"/>
              </w:rPr>
            </w:pPr>
          </w:p>
        </w:tc>
        <w:tc>
          <w:tcPr>
            <w:tcW w:w="1592" w:type="dxa"/>
            <w:vMerge/>
          </w:tcPr>
          <w:p w:rsidR="00EA4BF4" w:rsidRPr="00C55A7D" w:rsidRDefault="00EA4BF4" w:rsidP="00C55A7D">
            <w:pPr>
              <w:rPr>
                <w:rFonts w:asciiTheme="majorBidi" w:hAnsiTheme="majorBidi" w:cstheme="majorBidi"/>
                <w:i/>
                <w:sz w:val="22"/>
                <w:szCs w:val="22"/>
              </w:rPr>
            </w:pPr>
          </w:p>
        </w:tc>
      </w:tr>
      <w:tr w:rsidR="00EA4BF4" w:rsidRPr="00C55A7D" w:rsidTr="00936D8A">
        <w:trPr>
          <w:trHeight w:val="615"/>
        </w:trPr>
        <w:tc>
          <w:tcPr>
            <w:tcW w:w="8029" w:type="dxa"/>
            <w:gridSpan w:val="3"/>
          </w:tcPr>
          <w:p w:rsidR="00EA4BF4" w:rsidRPr="00C55A7D" w:rsidRDefault="00EA4BF4"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1.1(</w:t>
            </w:r>
            <w:r w:rsidR="005D73DC" w:rsidRPr="00C55A7D">
              <w:rPr>
                <w:rFonts w:asciiTheme="majorBidi" w:hAnsiTheme="majorBidi" w:cstheme="majorBidi"/>
                <w:sz w:val="22"/>
                <w:szCs w:val="22"/>
              </w:rPr>
              <w:t>b</w:t>
            </w:r>
            <w:r w:rsidRPr="00C55A7D">
              <w:rPr>
                <w:rFonts w:asciiTheme="majorBidi" w:hAnsiTheme="majorBidi" w:cstheme="majorBidi"/>
                <w:sz w:val="22"/>
                <w:szCs w:val="22"/>
              </w:rPr>
              <w:t>) Which of these considerations may be applicable to the implementation of the CTBT in the country?</w:t>
            </w:r>
          </w:p>
          <w:p w:rsidR="00EA4BF4" w:rsidRPr="00C55A7D" w:rsidRDefault="00EA4BF4" w:rsidP="00C55A7D">
            <w:pPr>
              <w:tabs>
                <w:tab w:val="left" w:pos="435"/>
                <w:tab w:val="left" w:pos="975"/>
              </w:tabs>
              <w:rPr>
                <w:rFonts w:asciiTheme="majorBidi" w:hAnsiTheme="majorBidi" w:cstheme="majorBidi"/>
                <w:sz w:val="22"/>
                <w:szCs w:val="22"/>
              </w:rPr>
            </w:pPr>
          </w:p>
        </w:tc>
        <w:tc>
          <w:tcPr>
            <w:tcW w:w="1592" w:type="dxa"/>
            <w:vMerge/>
          </w:tcPr>
          <w:p w:rsidR="00EA4BF4" w:rsidRPr="00C55A7D" w:rsidRDefault="00EA4BF4" w:rsidP="00C55A7D">
            <w:pPr>
              <w:rPr>
                <w:rFonts w:asciiTheme="majorBidi" w:hAnsiTheme="majorBidi" w:cstheme="majorBidi"/>
                <w:i/>
                <w:sz w:val="22"/>
                <w:szCs w:val="22"/>
              </w:rPr>
            </w:pPr>
          </w:p>
        </w:tc>
      </w:tr>
      <w:tr w:rsidR="00202EAE"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202EAE" w:rsidRPr="006C21BC" w:rsidRDefault="00202EAE"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2.  CTBT Implementing Legislation</w:t>
            </w:r>
          </w:p>
          <w:p w:rsidR="00202EAE" w:rsidRDefault="00202EAE" w:rsidP="00C55A7D">
            <w:pPr>
              <w:tabs>
                <w:tab w:val="left" w:pos="435"/>
              </w:tabs>
              <w:rPr>
                <w:rFonts w:asciiTheme="majorBidi" w:hAnsiTheme="majorBidi" w:cstheme="majorBidi"/>
                <w:i/>
                <w:sz w:val="22"/>
                <w:szCs w:val="22"/>
                <w:lang w:val="en-US"/>
              </w:rPr>
            </w:pPr>
            <w:r w:rsidRPr="00C55A7D">
              <w:rPr>
                <w:rFonts w:asciiTheme="majorBidi" w:hAnsiTheme="majorBidi" w:cstheme="majorBidi"/>
                <w:i/>
                <w:sz w:val="22"/>
                <w:szCs w:val="22"/>
                <w:lang w:val="en-US"/>
              </w:rPr>
              <w:t xml:space="preserve">To be completed when CTBT implementing legislation has been, or is in the process of being, adopted. The term </w:t>
            </w:r>
            <w:r w:rsidR="00FD08FB" w:rsidRPr="00C55A7D">
              <w:rPr>
                <w:rFonts w:asciiTheme="majorBidi" w:hAnsiTheme="majorBidi" w:cstheme="majorBidi"/>
                <w:i/>
                <w:sz w:val="22"/>
                <w:szCs w:val="22"/>
                <w:lang w:val="en-US"/>
              </w:rPr>
              <w:t>“</w:t>
            </w:r>
            <w:r w:rsidRPr="00C55A7D">
              <w:rPr>
                <w:rFonts w:asciiTheme="majorBidi" w:hAnsiTheme="majorBidi" w:cstheme="majorBidi"/>
                <w:i/>
                <w:sz w:val="22"/>
                <w:szCs w:val="22"/>
                <w:lang w:val="en-US"/>
              </w:rPr>
              <w:t>legislation</w:t>
            </w:r>
            <w:r w:rsidR="00FD08FB" w:rsidRPr="00C55A7D">
              <w:rPr>
                <w:rFonts w:asciiTheme="majorBidi" w:hAnsiTheme="majorBidi" w:cstheme="majorBidi"/>
                <w:i/>
                <w:sz w:val="22"/>
                <w:szCs w:val="22"/>
                <w:lang w:val="en-US"/>
              </w:rPr>
              <w:t>”</w:t>
            </w:r>
            <w:r w:rsidRPr="00C55A7D">
              <w:rPr>
                <w:rFonts w:asciiTheme="majorBidi" w:hAnsiTheme="majorBidi" w:cstheme="majorBidi"/>
                <w:i/>
                <w:sz w:val="22"/>
                <w:szCs w:val="22"/>
                <w:lang w:val="en-US"/>
              </w:rPr>
              <w:t xml:space="preserve"> is used in a large sense to include laws, decrees, orders, resolutions, etc. </w:t>
            </w:r>
          </w:p>
          <w:p w:rsidR="00F411BB" w:rsidRPr="00C55A7D" w:rsidRDefault="00F411BB" w:rsidP="00C55A7D">
            <w:pPr>
              <w:tabs>
                <w:tab w:val="left" w:pos="435"/>
              </w:tabs>
              <w:rPr>
                <w:rFonts w:asciiTheme="majorBidi" w:hAnsiTheme="majorBidi" w:cstheme="majorBidi"/>
                <w:i/>
                <w:sz w:val="22"/>
                <w:szCs w:val="22"/>
                <w:lang w:val="en-US"/>
              </w:rPr>
            </w:pPr>
          </w:p>
        </w:tc>
      </w:tr>
      <w:tr w:rsidR="006021D8" w:rsidRPr="00C55A7D" w:rsidTr="00936D8A">
        <w:trPr>
          <w:trHeight w:val="1674"/>
        </w:trPr>
        <w:tc>
          <w:tcPr>
            <w:tcW w:w="3652" w:type="dxa"/>
          </w:tcPr>
          <w:p w:rsidR="006021D8" w:rsidRPr="00C55A7D" w:rsidRDefault="006021D8"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2.1 Has the country adopted implementing legislation for the CTBT? </w:t>
            </w:r>
          </w:p>
          <w:p w:rsidR="00936D8A" w:rsidRDefault="00936D8A" w:rsidP="00C55A7D">
            <w:pPr>
              <w:tabs>
                <w:tab w:val="left" w:pos="435"/>
                <w:tab w:val="left" w:pos="975"/>
              </w:tabs>
              <w:rPr>
                <w:rFonts w:asciiTheme="majorBidi" w:hAnsiTheme="majorBidi" w:cstheme="majorBidi"/>
                <w:sz w:val="22"/>
                <w:szCs w:val="22"/>
              </w:rPr>
            </w:pPr>
          </w:p>
          <w:p w:rsidR="006021D8" w:rsidRPr="00C55A7D" w:rsidRDefault="006021D8"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Yes</w:t>
            </w:r>
          </w:p>
          <w:p w:rsidR="006021D8" w:rsidRPr="00C55A7D" w:rsidRDefault="006021D8"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No </w:t>
            </w:r>
          </w:p>
          <w:p w:rsidR="006021D8" w:rsidRPr="00C55A7D" w:rsidRDefault="006021D8" w:rsidP="00C55A7D">
            <w:pPr>
              <w:tabs>
                <w:tab w:val="left" w:pos="435"/>
                <w:tab w:val="left" w:pos="975"/>
              </w:tabs>
              <w:rPr>
                <w:rFonts w:asciiTheme="majorBidi" w:hAnsiTheme="majorBidi" w:cstheme="majorBidi"/>
                <w:sz w:val="22"/>
                <w:szCs w:val="22"/>
              </w:rPr>
            </w:pPr>
          </w:p>
        </w:tc>
        <w:tc>
          <w:tcPr>
            <w:tcW w:w="567" w:type="dxa"/>
          </w:tcPr>
          <w:p w:rsidR="006021D8" w:rsidRPr="00C55A7D" w:rsidRDefault="006021D8" w:rsidP="00C55A7D">
            <w:pPr>
              <w:tabs>
                <w:tab w:val="left" w:pos="435"/>
                <w:tab w:val="left" w:pos="975"/>
              </w:tabs>
              <w:rPr>
                <w:rFonts w:asciiTheme="majorBidi" w:hAnsiTheme="majorBidi" w:cstheme="majorBidi"/>
                <w:sz w:val="22"/>
                <w:szCs w:val="22"/>
              </w:rPr>
            </w:pPr>
          </w:p>
          <w:p w:rsidR="006021D8" w:rsidRPr="00C55A7D" w:rsidRDefault="006021D8" w:rsidP="00C55A7D">
            <w:pPr>
              <w:tabs>
                <w:tab w:val="left" w:pos="435"/>
                <w:tab w:val="left" w:pos="975"/>
              </w:tabs>
              <w:rPr>
                <w:rFonts w:asciiTheme="majorBidi" w:hAnsiTheme="majorBidi" w:cstheme="majorBidi"/>
                <w:sz w:val="22"/>
                <w:szCs w:val="22"/>
              </w:rPr>
            </w:pPr>
            <w:r w:rsidRPr="00C55A7D">
              <w:rPr>
                <w:rFonts w:asciiTheme="majorBidi" w:hAnsiTheme="majorBidi" w:cstheme="majorBidi"/>
                <w:sz w:val="22"/>
                <w:szCs w:val="22"/>
              </w:rPr>
              <w:t>OR</w:t>
            </w:r>
          </w:p>
        </w:tc>
        <w:tc>
          <w:tcPr>
            <w:tcW w:w="3810" w:type="dxa"/>
          </w:tcPr>
          <w:p w:rsidR="006021D8" w:rsidRPr="00C55A7D" w:rsidRDefault="006021D8"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2.1 Is the country in process of drafting implementing legislation for the CTBT?</w:t>
            </w:r>
          </w:p>
          <w:p w:rsidR="006021D8" w:rsidRDefault="006021D8" w:rsidP="00C55A7D">
            <w:pPr>
              <w:tabs>
                <w:tab w:val="left" w:pos="435"/>
                <w:tab w:val="left" w:pos="975"/>
              </w:tabs>
              <w:rPr>
                <w:rFonts w:asciiTheme="majorBidi" w:hAnsiTheme="majorBidi" w:cstheme="majorBidi"/>
                <w:sz w:val="22"/>
                <w:szCs w:val="22"/>
              </w:rPr>
            </w:pPr>
          </w:p>
          <w:p w:rsidR="00975E7D" w:rsidRPr="00C55A7D" w:rsidRDefault="00975E7D" w:rsidP="00C55A7D">
            <w:pPr>
              <w:tabs>
                <w:tab w:val="left" w:pos="435"/>
                <w:tab w:val="left" w:pos="975"/>
              </w:tabs>
              <w:rPr>
                <w:rFonts w:asciiTheme="majorBidi" w:hAnsiTheme="majorBidi" w:cstheme="majorBidi"/>
                <w:sz w:val="22"/>
                <w:szCs w:val="22"/>
              </w:rPr>
            </w:pPr>
          </w:p>
          <w:p w:rsidR="006021D8" w:rsidRPr="00C55A7D" w:rsidRDefault="006021D8"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Yes</w:t>
            </w:r>
          </w:p>
          <w:p w:rsidR="006021D8" w:rsidRPr="00C55A7D" w:rsidRDefault="006021D8"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No </w:t>
            </w:r>
          </w:p>
          <w:p w:rsidR="006021D8" w:rsidRPr="00C55A7D" w:rsidRDefault="006021D8" w:rsidP="00C55A7D">
            <w:pPr>
              <w:tabs>
                <w:tab w:val="left" w:pos="435"/>
                <w:tab w:val="left" w:pos="975"/>
              </w:tabs>
              <w:rPr>
                <w:rFonts w:asciiTheme="majorBidi" w:hAnsiTheme="majorBidi" w:cstheme="majorBidi"/>
                <w:sz w:val="22"/>
                <w:szCs w:val="22"/>
              </w:rPr>
            </w:pPr>
          </w:p>
        </w:tc>
        <w:tc>
          <w:tcPr>
            <w:tcW w:w="1592" w:type="dxa"/>
            <w:vMerge w:val="restart"/>
          </w:tcPr>
          <w:p w:rsidR="006021D8" w:rsidRPr="00C55A7D" w:rsidRDefault="006021D8" w:rsidP="00D60030">
            <w:pPr>
              <w:tabs>
                <w:tab w:val="left" w:pos="435"/>
                <w:tab w:val="left" w:pos="975"/>
              </w:tabs>
              <w:spacing w:before="60"/>
              <w:rPr>
                <w:rFonts w:asciiTheme="majorBidi" w:hAnsiTheme="majorBidi" w:cstheme="majorBidi"/>
                <w:i/>
                <w:sz w:val="22"/>
                <w:szCs w:val="22"/>
              </w:rPr>
            </w:pPr>
            <w:r w:rsidRPr="00C55A7D">
              <w:rPr>
                <w:rFonts w:asciiTheme="majorBidi" w:hAnsiTheme="majorBidi" w:cstheme="majorBidi"/>
                <w:i/>
                <w:sz w:val="22"/>
                <w:szCs w:val="22"/>
              </w:rPr>
              <w:t>Please tick the applicable box(</w:t>
            </w:r>
            <w:proofErr w:type="spellStart"/>
            <w:r w:rsidRPr="00C55A7D">
              <w:rPr>
                <w:rFonts w:asciiTheme="majorBidi" w:hAnsiTheme="majorBidi" w:cstheme="majorBidi"/>
                <w:i/>
                <w:sz w:val="22"/>
                <w:szCs w:val="22"/>
              </w:rPr>
              <w:t>es</w:t>
            </w:r>
            <w:proofErr w:type="spellEnd"/>
            <w:r w:rsidRPr="00C55A7D">
              <w:rPr>
                <w:rFonts w:asciiTheme="majorBidi" w:hAnsiTheme="majorBidi" w:cstheme="majorBidi"/>
                <w:i/>
                <w:sz w:val="22"/>
                <w:szCs w:val="22"/>
              </w:rPr>
              <w:t>) and provide copy of relevant legislation or draft, if applicable</w:t>
            </w:r>
          </w:p>
        </w:tc>
      </w:tr>
      <w:tr w:rsidR="009D4D7B" w:rsidRPr="00C55A7D" w:rsidTr="00936D8A">
        <w:trPr>
          <w:trHeight w:val="1425"/>
        </w:trPr>
        <w:tc>
          <w:tcPr>
            <w:tcW w:w="8029" w:type="dxa"/>
            <w:gridSpan w:val="3"/>
          </w:tcPr>
          <w:p w:rsidR="009D4D7B" w:rsidRPr="00C55A7D" w:rsidRDefault="009D4D7B"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2.</w:t>
            </w:r>
            <w:r w:rsidR="00E65490" w:rsidRPr="00C55A7D">
              <w:rPr>
                <w:rFonts w:asciiTheme="majorBidi" w:hAnsiTheme="majorBidi" w:cstheme="majorBidi"/>
                <w:sz w:val="22"/>
                <w:szCs w:val="22"/>
              </w:rPr>
              <w:t>2</w:t>
            </w:r>
            <w:r w:rsidR="001F1FC0" w:rsidRPr="00C55A7D">
              <w:rPr>
                <w:rFonts w:asciiTheme="majorBidi" w:hAnsiTheme="majorBidi" w:cstheme="majorBidi"/>
                <w:sz w:val="22"/>
                <w:szCs w:val="22"/>
              </w:rPr>
              <w:t xml:space="preserve"> </w:t>
            </w:r>
            <w:r w:rsidRPr="00C55A7D">
              <w:rPr>
                <w:rFonts w:asciiTheme="majorBidi" w:hAnsiTheme="majorBidi" w:cstheme="majorBidi"/>
                <w:sz w:val="22"/>
                <w:szCs w:val="22"/>
              </w:rPr>
              <w:t xml:space="preserve">If yes, which of the following approaches has been </w:t>
            </w:r>
            <w:r w:rsidR="001F1FC0" w:rsidRPr="00C55A7D">
              <w:rPr>
                <w:rFonts w:asciiTheme="majorBidi" w:hAnsiTheme="majorBidi" w:cstheme="majorBidi"/>
                <w:sz w:val="22"/>
                <w:szCs w:val="22"/>
              </w:rPr>
              <w:t xml:space="preserve">or will be </w:t>
            </w:r>
            <w:r w:rsidRPr="00C55A7D">
              <w:rPr>
                <w:rFonts w:asciiTheme="majorBidi" w:hAnsiTheme="majorBidi" w:cstheme="majorBidi"/>
                <w:sz w:val="22"/>
                <w:szCs w:val="22"/>
              </w:rPr>
              <w:t>followed?</w:t>
            </w:r>
          </w:p>
          <w:p w:rsidR="009D4D7B" w:rsidRPr="00C55A7D" w:rsidRDefault="009D4D7B" w:rsidP="00C55A7D">
            <w:pPr>
              <w:tabs>
                <w:tab w:val="left" w:pos="435"/>
                <w:tab w:val="left" w:pos="975"/>
              </w:tabs>
              <w:rPr>
                <w:rFonts w:asciiTheme="majorBidi" w:hAnsiTheme="majorBidi" w:cstheme="majorBidi"/>
                <w:sz w:val="22"/>
                <w:szCs w:val="22"/>
              </w:rPr>
            </w:pPr>
          </w:p>
          <w:p w:rsidR="009D4D7B" w:rsidRPr="00C55A7D" w:rsidRDefault="009D4D7B"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Comprehensive or partial parliamentary </w:t>
            </w:r>
            <w:r w:rsidR="00FD08FB" w:rsidRPr="00C55A7D">
              <w:rPr>
                <w:rFonts w:asciiTheme="majorBidi" w:hAnsiTheme="majorBidi" w:cstheme="majorBidi"/>
                <w:sz w:val="22"/>
                <w:szCs w:val="22"/>
              </w:rPr>
              <w:t xml:space="preserve">statute </w:t>
            </w:r>
            <w:r w:rsidRPr="00C55A7D">
              <w:rPr>
                <w:rFonts w:asciiTheme="majorBidi" w:hAnsiTheme="majorBidi" w:cstheme="majorBidi"/>
                <w:sz w:val="22"/>
                <w:szCs w:val="22"/>
              </w:rPr>
              <w:t>on the CTBT</w:t>
            </w:r>
          </w:p>
          <w:p w:rsidR="009D4D7B" w:rsidRPr="00C55A7D" w:rsidRDefault="009D4D7B"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Amendment of </w:t>
            </w:r>
            <w:r w:rsidR="00FD08FB" w:rsidRPr="00C55A7D">
              <w:rPr>
                <w:rFonts w:asciiTheme="majorBidi" w:hAnsiTheme="majorBidi" w:cstheme="majorBidi"/>
                <w:sz w:val="22"/>
                <w:szCs w:val="22"/>
              </w:rPr>
              <w:t xml:space="preserve">the penal </w:t>
            </w:r>
            <w:r w:rsidRPr="00C55A7D">
              <w:rPr>
                <w:rFonts w:asciiTheme="majorBidi" w:hAnsiTheme="majorBidi" w:cstheme="majorBidi"/>
                <w:sz w:val="22"/>
                <w:szCs w:val="22"/>
              </w:rPr>
              <w:t>code</w:t>
            </w:r>
          </w:p>
          <w:p w:rsidR="009D4D7B" w:rsidRPr="00C55A7D" w:rsidRDefault="009D4D7B"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Decree or regulation of the executive branch </w:t>
            </w:r>
          </w:p>
          <w:p w:rsidR="009D4D7B" w:rsidRPr="00C55A7D" w:rsidRDefault="009D4D7B"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Administrative </w:t>
            </w:r>
            <w:r w:rsidR="00FD08FB" w:rsidRPr="00C55A7D">
              <w:rPr>
                <w:rFonts w:asciiTheme="majorBidi" w:hAnsiTheme="majorBidi" w:cstheme="majorBidi"/>
                <w:sz w:val="22"/>
                <w:szCs w:val="22"/>
              </w:rPr>
              <w:t>resolution</w:t>
            </w:r>
          </w:p>
          <w:p w:rsidR="009D4D7B" w:rsidRPr="00C55A7D" w:rsidRDefault="009D4D7B" w:rsidP="00D713D7">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Other, please explain</w:t>
            </w:r>
          </w:p>
          <w:p w:rsidR="009D4D7B" w:rsidRPr="00C55A7D" w:rsidRDefault="009D4D7B" w:rsidP="00C55A7D">
            <w:pPr>
              <w:tabs>
                <w:tab w:val="left" w:pos="435"/>
                <w:tab w:val="left" w:pos="975"/>
              </w:tabs>
              <w:rPr>
                <w:rFonts w:asciiTheme="majorBidi" w:hAnsiTheme="majorBidi" w:cstheme="majorBidi"/>
                <w:sz w:val="22"/>
                <w:szCs w:val="22"/>
              </w:rPr>
            </w:pPr>
          </w:p>
        </w:tc>
        <w:tc>
          <w:tcPr>
            <w:tcW w:w="1592" w:type="dxa"/>
            <w:vMerge/>
          </w:tcPr>
          <w:p w:rsidR="009D4D7B" w:rsidRPr="00C55A7D" w:rsidRDefault="009D4D7B" w:rsidP="00C55A7D">
            <w:pPr>
              <w:rPr>
                <w:rFonts w:asciiTheme="majorBidi" w:hAnsiTheme="majorBidi" w:cstheme="majorBidi"/>
                <w:i/>
                <w:sz w:val="22"/>
                <w:szCs w:val="22"/>
              </w:rPr>
            </w:pPr>
          </w:p>
        </w:tc>
      </w:tr>
      <w:tr w:rsidR="009D4D7B" w:rsidRPr="00C55A7D" w:rsidTr="00936D8A">
        <w:trPr>
          <w:trHeight w:val="1425"/>
        </w:trPr>
        <w:tc>
          <w:tcPr>
            <w:tcW w:w="8029" w:type="dxa"/>
            <w:gridSpan w:val="3"/>
          </w:tcPr>
          <w:p w:rsidR="009D4D7B" w:rsidRPr="00C55A7D" w:rsidRDefault="009D4D7B" w:rsidP="00D6003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2.3 In case of affirmative response to 2.1 and/or 2.2, which of the following elements are covered in the legislation or draft legislation?</w:t>
            </w:r>
          </w:p>
          <w:p w:rsidR="009D4D7B" w:rsidRPr="00C55A7D" w:rsidRDefault="009D4D7B" w:rsidP="00C55A7D">
            <w:pPr>
              <w:tabs>
                <w:tab w:val="left" w:pos="435"/>
                <w:tab w:val="left" w:pos="975"/>
              </w:tabs>
              <w:rPr>
                <w:rFonts w:asciiTheme="majorBidi" w:hAnsiTheme="majorBidi" w:cstheme="majorBidi"/>
                <w:sz w:val="22"/>
                <w:szCs w:val="22"/>
              </w:rPr>
            </w:pP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Prohibition of nuclear explosions</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Establishment of</w:t>
            </w:r>
            <w:r w:rsidR="00FD08FB" w:rsidRPr="00C55A7D">
              <w:rPr>
                <w:rFonts w:asciiTheme="majorBidi" w:hAnsiTheme="majorBidi" w:cstheme="majorBidi"/>
                <w:sz w:val="22"/>
                <w:szCs w:val="22"/>
              </w:rPr>
              <w:t xml:space="preserve"> sanctions: (a)</w:t>
            </w:r>
            <w:r w:rsidRPr="00C55A7D">
              <w:rPr>
                <w:rFonts w:asciiTheme="majorBidi" w:hAnsiTheme="majorBidi" w:cstheme="majorBidi"/>
                <w:sz w:val="22"/>
                <w:szCs w:val="22"/>
              </w:rPr>
              <w:t xml:space="preserve"> criminal sanctions</w:t>
            </w:r>
            <w:r w:rsidR="00FD08FB" w:rsidRPr="00C55A7D">
              <w:rPr>
                <w:rFonts w:asciiTheme="majorBidi" w:hAnsiTheme="majorBidi" w:cstheme="majorBidi"/>
                <w:sz w:val="22"/>
                <w:szCs w:val="22"/>
              </w:rPr>
              <w:t>; (b) administrative fines</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135922" w:rsidRPr="00C55A7D">
              <w:rPr>
                <w:rFonts w:asciiTheme="majorBidi" w:hAnsiTheme="majorBidi" w:cstheme="majorBidi"/>
                <w:sz w:val="22"/>
                <w:szCs w:val="22"/>
              </w:rPr>
              <w:t>Extradition and/or m</w:t>
            </w:r>
            <w:r w:rsidRPr="00C55A7D">
              <w:rPr>
                <w:rFonts w:asciiTheme="majorBidi" w:hAnsiTheme="majorBidi" w:cstheme="majorBidi"/>
                <w:sz w:val="22"/>
                <w:szCs w:val="22"/>
              </w:rPr>
              <w:t xml:space="preserve">utual legal assistance </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FD08FB" w:rsidRPr="00C55A7D">
              <w:rPr>
                <w:rFonts w:asciiTheme="majorBidi" w:hAnsiTheme="majorBidi" w:cstheme="majorBidi"/>
                <w:sz w:val="22"/>
                <w:szCs w:val="22"/>
              </w:rPr>
              <w:t xml:space="preserve">Establishment of  the </w:t>
            </w:r>
            <w:r w:rsidR="00135922" w:rsidRPr="00C55A7D">
              <w:rPr>
                <w:rFonts w:asciiTheme="majorBidi" w:hAnsiTheme="majorBidi" w:cstheme="majorBidi"/>
                <w:sz w:val="22"/>
                <w:szCs w:val="22"/>
              </w:rPr>
              <w:t xml:space="preserve">National </w:t>
            </w:r>
            <w:r w:rsidRPr="00C55A7D">
              <w:rPr>
                <w:rFonts w:asciiTheme="majorBidi" w:hAnsiTheme="majorBidi" w:cstheme="majorBidi"/>
                <w:sz w:val="22"/>
                <w:szCs w:val="22"/>
              </w:rPr>
              <w:t>Authority</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Privileges and immunities of the CTBTO and/or the Preparatory Commission</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FD08FB" w:rsidRPr="00C55A7D">
              <w:rPr>
                <w:rFonts w:asciiTheme="majorBidi" w:hAnsiTheme="majorBidi" w:cstheme="majorBidi"/>
                <w:sz w:val="22"/>
                <w:szCs w:val="22"/>
              </w:rPr>
              <w:t>Regulation of the f</w:t>
            </w:r>
            <w:r w:rsidR="0040579B" w:rsidRPr="00C55A7D">
              <w:rPr>
                <w:rFonts w:asciiTheme="majorBidi" w:hAnsiTheme="majorBidi" w:cstheme="majorBidi"/>
                <w:sz w:val="22"/>
                <w:szCs w:val="22"/>
              </w:rPr>
              <w:t>acilities of the International Monitoring System</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40579B" w:rsidRPr="00C55A7D">
              <w:rPr>
                <w:rFonts w:asciiTheme="majorBidi" w:hAnsiTheme="majorBidi" w:cstheme="majorBidi"/>
                <w:sz w:val="22"/>
                <w:szCs w:val="22"/>
              </w:rPr>
              <w:t>Consultation and clarification process</w:t>
            </w:r>
            <w:r w:rsidR="00FD08FB" w:rsidRPr="00C55A7D">
              <w:rPr>
                <w:rFonts w:asciiTheme="majorBidi" w:hAnsiTheme="majorBidi" w:cstheme="majorBidi"/>
                <w:sz w:val="22"/>
                <w:szCs w:val="22"/>
              </w:rPr>
              <w:t xml:space="preserve"> regarding treaty</w:t>
            </w:r>
            <w:r w:rsidR="00711CD1" w:rsidRPr="00C55A7D">
              <w:rPr>
                <w:rFonts w:asciiTheme="majorBidi" w:hAnsiTheme="majorBidi" w:cstheme="majorBidi"/>
                <w:sz w:val="22"/>
                <w:szCs w:val="22"/>
              </w:rPr>
              <w:t xml:space="preserve"> compliance</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40579B" w:rsidRPr="00C55A7D">
              <w:rPr>
                <w:rFonts w:asciiTheme="majorBidi" w:hAnsiTheme="majorBidi" w:cstheme="majorBidi"/>
                <w:sz w:val="22"/>
                <w:szCs w:val="22"/>
              </w:rPr>
              <w:t>Confidence-building measures</w:t>
            </w:r>
            <w:r w:rsidR="00FD08FB" w:rsidRPr="00C55A7D">
              <w:rPr>
                <w:rFonts w:asciiTheme="majorBidi" w:hAnsiTheme="majorBidi" w:cstheme="majorBidi"/>
                <w:sz w:val="22"/>
                <w:szCs w:val="22"/>
              </w:rPr>
              <w:t xml:space="preserve"> </w:t>
            </w:r>
            <w:r w:rsidR="00135922" w:rsidRPr="00C55A7D">
              <w:rPr>
                <w:rFonts w:asciiTheme="majorBidi" w:hAnsiTheme="majorBidi" w:cstheme="majorBidi"/>
                <w:sz w:val="22"/>
                <w:szCs w:val="22"/>
              </w:rPr>
              <w:t>regarding chemical explosions</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40579B" w:rsidRPr="00C55A7D">
              <w:rPr>
                <w:rFonts w:asciiTheme="majorBidi" w:hAnsiTheme="majorBidi" w:cstheme="majorBidi"/>
                <w:sz w:val="22"/>
                <w:szCs w:val="22"/>
              </w:rPr>
              <w:t>On-site inspections</w:t>
            </w:r>
          </w:p>
          <w:p w:rsidR="009D4D7B" w:rsidRPr="00C55A7D" w:rsidRDefault="009D4D7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40579B" w:rsidRPr="00C55A7D">
              <w:rPr>
                <w:rFonts w:asciiTheme="majorBidi" w:hAnsiTheme="majorBidi" w:cstheme="majorBidi"/>
                <w:sz w:val="22"/>
                <w:szCs w:val="22"/>
              </w:rPr>
              <w:t>Confidentiality</w:t>
            </w:r>
          </w:p>
          <w:p w:rsidR="0040579B" w:rsidRPr="00C55A7D" w:rsidRDefault="0040579B"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Other, please explain</w:t>
            </w:r>
          </w:p>
          <w:p w:rsidR="0040579B" w:rsidRPr="00C55A7D" w:rsidRDefault="0040579B" w:rsidP="00C55A7D">
            <w:pPr>
              <w:tabs>
                <w:tab w:val="left" w:pos="435"/>
                <w:tab w:val="left" w:pos="975"/>
              </w:tabs>
              <w:rPr>
                <w:rFonts w:asciiTheme="majorBidi" w:hAnsiTheme="majorBidi" w:cstheme="majorBidi"/>
                <w:sz w:val="22"/>
                <w:szCs w:val="22"/>
              </w:rPr>
            </w:pPr>
          </w:p>
        </w:tc>
        <w:tc>
          <w:tcPr>
            <w:tcW w:w="1592" w:type="dxa"/>
            <w:vMerge/>
          </w:tcPr>
          <w:p w:rsidR="009D4D7B" w:rsidRPr="00C55A7D" w:rsidRDefault="009D4D7B" w:rsidP="00C55A7D">
            <w:pPr>
              <w:rPr>
                <w:rFonts w:asciiTheme="majorBidi" w:hAnsiTheme="majorBidi" w:cstheme="majorBidi"/>
                <w:i/>
                <w:sz w:val="22"/>
                <w:szCs w:val="22"/>
              </w:rPr>
            </w:pPr>
          </w:p>
        </w:tc>
      </w:tr>
      <w:tr w:rsidR="00FA23F3"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FA23F3" w:rsidRPr="006C21BC" w:rsidRDefault="0040579B"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3</w:t>
            </w:r>
            <w:r w:rsidR="00FA23F3" w:rsidRPr="006C21BC">
              <w:rPr>
                <w:rFonts w:asciiTheme="majorBidi" w:hAnsiTheme="majorBidi" w:cstheme="majorBidi"/>
                <w:b/>
                <w:szCs w:val="24"/>
              </w:rPr>
              <w:t>. The CTBT and other international instruments</w:t>
            </w:r>
          </w:p>
          <w:p w:rsidR="00F411BB" w:rsidRDefault="00FA23F3" w:rsidP="002277E2">
            <w:pPr>
              <w:tabs>
                <w:tab w:val="left" w:pos="435"/>
              </w:tabs>
              <w:rPr>
                <w:rFonts w:asciiTheme="majorBidi" w:hAnsiTheme="majorBidi" w:cstheme="majorBidi"/>
                <w:i/>
                <w:sz w:val="22"/>
                <w:szCs w:val="22"/>
              </w:rPr>
            </w:pPr>
            <w:r w:rsidRPr="00C55A7D">
              <w:rPr>
                <w:rFonts w:asciiTheme="majorBidi" w:hAnsiTheme="majorBidi" w:cstheme="majorBidi"/>
                <w:i/>
                <w:sz w:val="22"/>
                <w:szCs w:val="22"/>
              </w:rPr>
              <w:t>When assessing national measures or legislation that may be needed to implement the CTBT, a State may need to take into account legislation already adopted or being drafted to implement other related international instruments to avoid overlaps and ensure a proper coordination of legislative provisions.</w:t>
            </w:r>
          </w:p>
          <w:p w:rsidR="00FA23F3" w:rsidRPr="00C55A7D" w:rsidRDefault="00FA23F3" w:rsidP="002277E2">
            <w:pPr>
              <w:tabs>
                <w:tab w:val="left" w:pos="435"/>
              </w:tabs>
              <w:rPr>
                <w:rFonts w:asciiTheme="majorBidi" w:hAnsiTheme="majorBidi" w:cstheme="majorBidi"/>
                <w:b/>
                <w:i/>
                <w:sz w:val="22"/>
                <w:szCs w:val="22"/>
                <w:lang w:val="en-US"/>
              </w:rPr>
            </w:pPr>
            <w:r w:rsidRPr="00C55A7D">
              <w:rPr>
                <w:rFonts w:asciiTheme="majorBidi" w:hAnsiTheme="majorBidi" w:cstheme="majorBidi"/>
                <w:i/>
                <w:sz w:val="22"/>
                <w:szCs w:val="22"/>
              </w:rPr>
              <w:t xml:space="preserve"> </w:t>
            </w:r>
          </w:p>
        </w:tc>
      </w:tr>
      <w:tr w:rsidR="00FA23F3" w:rsidRPr="00C55A7D" w:rsidTr="00D44D81">
        <w:trPr>
          <w:trHeight w:val="1118"/>
        </w:trPr>
        <w:tc>
          <w:tcPr>
            <w:tcW w:w="8029" w:type="dxa"/>
            <w:gridSpan w:val="3"/>
          </w:tcPr>
          <w:p w:rsidR="00FA23F3" w:rsidRPr="00C55A7D" w:rsidRDefault="0040579B" w:rsidP="00D60030">
            <w:pPr>
              <w:tabs>
                <w:tab w:val="left" w:pos="40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3</w:t>
            </w:r>
            <w:r w:rsidR="00FA23F3" w:rsidRPr="00C55A7D">
              <w:rPr>
                <w:rFonts w:asciiTheme="majorBidi" w:hAnsiTheme="majorBidi" w:cstheme="majorBidi"/>
                <w:sz w:val="22"/>
                <w:szCs w:val="22"/>
              </w:rPr>
              <w:t xml:space="preserve">.1 </w:t>
            </w:r>
            <w:r w:rsidR="00FA23F3" w:rsidRPr="00C55A7D">
              <w:rPr>
                <w:rFonts w:asciiTheme="majorBidi" w:hAnsiTheme="majorBidi" w:cstheme="majorBidi"/>
                <w:sz w:val="22"/>
                <w:szCs w:val="22"/>
              </w:rPr>
              <w:tab/>
              <w:t>Has the country adopted, or is the country in the process of adopting, implementing legislation for other international instruments in the fields of nuclear security, counter-terrorism or weapons of mass destruction?</w:t>
            </w:r>
          </w:p>
          <w:p w:rsidR="002C0CDA" w:rsidRPr="00C55A7D" w:rsidRDefault="002C0CDA" w:rsidP="00C55A7D">
            <w:pPr>
              <w:tabs>
                <w:tab w:val="left" w:pos="405"/>
              </w:tabs>
              <w:rPr>
                <w:rFonts w:asciiTheme="majorBidi" w:hAnsiTheme="majorBidi" w:cstheme="majorBidi"/>
                <w:sz w:val="22"/>
                <w:szCs w:val="22"/>
              </w:rPr>
            </w:pPr>
          </w:p>
        </w:tc>
        <w:tc>
          <w:tcPr>
            <w:tcW w:w="1592" w:type="dxa"/>
          </w:tcPr>
          <w:p w:rsidR="00FA23F3" w:rsidRPr="00C55A7D" w:rsidRDefault="00FA23F3" w:rsidP="00D60030">
            <w:pPr>
              <w:tabs>
                <w:tab w:val="left" w:pos="420"/>
                <w:tab w:val="left" w:pos="975"/>
              </w:tabs>
              <w:spacing w:before="60"/>
              <w:rPr>
                <w:rFonts w:asciiTheme="majorBidi" w:hAnsiTheme="majorBidi" w:cstheme="majorBidi"/>
                <w:sz w:val="22"/>
                <w:szCs w:val="22"/>
              </w:rPr>
            </w:pPr>
            <w:r w:rsidRPr="00C55A7D">
              <w:rPr>
                <w:rFonts w:asciiTheme="majorBidi" w:hAnsiTheme="majorBidi" w:cstheme="majorBidi"/>
                <w:i/>
                <w:sz w:val="22"/>
                <w:szCs w:val="22"/>
              </w:rPr>
              <w:t>Please explain</w:t>
            </w:r>
          </w:p>
        </w:tc>
      </w:tr>
      <w:tr w:rsidR="00FA23F3" w:rsidRPr="00C55A7D" w:rsidTr="00936D8A">
        <w:trPr>
          <w:trHeight w:val="1137"/>
        </w:trPr>
        <w:tc>
          <w:tcPr>
            <w:tcW w:w="8029" w:type="dxa"/>
            <w:gridSpan w:val="3"/>
          </w:tcPr>
          <w:p w:rsidR="00FA23F3" w:rsidRPr="00C55A7D" w:rsidRDefault="0040579B" w:rsidP="00D60030">
            <w:pPr>
              <w:tabs>
                <w:tab w:val="left" w:pos="405"/>
                <w:tab w:val="left" w:pos="975"/>
              </w:tabs>
              <w:spacing w:before="60"/>
              <w:rPr>
                <w:rFonts w:asciiTheme="majorBidi" w:hAnsiTheme="majorBidi" w:cstheme="majorBidi"/>
                <w:sz w:val="22"/>
                <w:szCs w:val="22"/>
              </w:rPr>
            </w:pPr>
            <w:r w:rsidRPr="00C55A7D">
              <w:rPr>
                <w:rFonts w:asciiTheme="majorBidi" w:hAnsiTheme="majorBidi" w:cstheme="majorBidi"/>
                <w:sz w:val="22"/>
                <w:szCs w:val="22"/>
              </w:rPr>
              <w:lastRenderedPageBreak/>
              <w:t>3</w:t>
            </w:r>
            <w:r w:rsidR="00FA23F3" w:rsidRPr="00C55A7D">
              <w:rPr>
                <w:rFonts w:asciiTheme="majorBidi" w:hAnsiTheme="majorBidi" w:cstheme="majorBidi"/>
                <w:sz w:val="22"/>
                <w:szCs w:val="22"/>
              </w:rPr>
              <w:t>.2 If yes, has the country included aspects of CTBT implementation in the legislation thus adopted or being drafted?</w:t>
            </w:r>
          </w:p>
          <w:p w:rsidR="002C0CDA" w:rsidRPr="00C55A7D" w:rsidRDefault="002C0CDA" w:rsidP="00C55A7D">
            <w:pPr>
              <w:tabs>
                <w:tab w:val="left" w:pos="405"/>
              </w:tabs>
              <w:rPr>
                <w:rFonts w:asciiTheme="majorBidi" w:hAnsiTheme="majorBidi" w:cstheme="majorBidi"/>
                <w:sz w:val="22"/>
                <w:szCs w:val="22"/>
              </w:rPr>
            </w:pPr>
          </w:p>
        </w:tc>
        <w:tc>
          <w:tcPr>
            <w:tcW w:w="1592" w:type="dxa"/>
          </w:tcPr>
          <w:p w:rsidR="00FA23F3" w:rsidRPr="00C55A7D" w:rsidRDefault="00FA23F3" w:rsidP="00D60030">
            <w:pPr>
              <w:tabs>
                <w:tab w:val="left" w:pos="420"/>
                <w:tab w:val="left" w:pos="975"/>
              </w:tabs>
              <w:spacing w:before="60"/>
              <w:rPr>
                <w:rFonts w:asciiTheme="majorBidi" w:hAnsiTheme="majorBidi" w:cstheme="majorBidi"/>
                <w:i/>
                <w:sz w:val="22"/>
                <w:szCs w:val="22"/>
              </w:rPr>
            </w:pPr>
            <w:r w:rsidRPr="00C55A7D">
              <w:rPr>
                <w:rFonts w:asciiTheme="majorBidi" w:hAnsiTheme="majorBidi" w:cstheme="majorBidi"/>
                <w:i/>
                <w:sz w:val="22"/>
                <w:szCs w:val="22"/>
              </w:rPr>
              <w:t>Please explain</w:t>
            </w:r>
          </w:p>
        </w:tc>
      </w:tr>
      <w:tr w:rsidR="005264B0" w:rsidRPr="00C55A7D" w:rsidTr="00936D8A">
        <w:trPr>
          <w:trHeight w:val="1701"/>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5264B0" w:rsidRPr="006C21BC" w:rsidRDefault="0040579B"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4</w:t>
            </w:r>
            <w:r w:rsidR="005264B0" w:rsidRPr="006C21BC">
              <w:rPr>
                <w:rFonts w:asciiTheme="majorBidi" w:hAnsiTheme="majorBidi" w:cstheme="majorBidi"/>
                <w:b/>
                <w:szCs w:val="24"/>
              </w:rPr>
              <w:t xml:space="preserve">. </w:t>
            </w:r>
            <w:r w:rsidR="004F4E4A" w:rsidRPr="006C21BC">
              <w:rPr>
                <w:rFonts w:asciiTheme="majorBidi" w:hAnsiTheme="majorBidi" w:cstheme="majorBidi"/>
                <w:b/>
                <w:szCs w:val="24"/>
              </w:rPr>
              <w:t>Prohibition of Nuclear Explosions</w:t>
            </w:r>
            <w:r w:rsidRPr="006C21BC">
              <w:rPr>
                <w:rFonts w:asciiTheme="majorBidi" w:hAnsiTheme="majorBidi" w:cstheme="majorBidi"/>
                <w:b/>
                <w:szCs w:val="24"/>
              </w:rPr>
              <w:t xml:space="preserve"> (Art. III.1)</w:t>
            </w:r>
          </w:p>
          <w:p w:rsidR="005264B0" w:rsidRDefault="005264B0"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 xml:space="preserve"> </w:t>
            </w:r>
            <w:r w:rsidR="004F4E4A" w:rsidRPr="00C55A7D">
              <w:rPr>
                <w:rFonts w:asciiTheme="majorBidi" w:hAnsiTheme="majorBidi" w:cstheme="majorBidi"/>
                <w:i/>
                <w:sz w:val="22"/>
                <w:szCs w:val="22"/>
              </w:rPr>
              <w:t xml:space="preserve">Article III of the Treaty requires that each State Party take any necessary measures: a) to prohibit natural and legal persons anywhere on its territory or in any other place under its jurisdiction as recognized by international law from undertaking any activity prohibited to a State Party under the Treaty; b) to prohibit natural and legal persons from undertaking any such activity anywhere under its control; and c) to prohibit, in conformity with international law, natural persons possessing its nationality from undertaking any such activity anywhere. </w:t>
            </w:r>
          </w:p>
          <w:p w:rsidR="00F411BB" w:rsidRPr="00C55A7D" w:rsidRDefault="00F411BB" w:rsidP="00C55A7D">
            <w:pPr>
              <w:tabs>
                <w:tab w:val="left" w:pos="0"/>
              </w:tabs>
              <w:rPr>
                <w:rFonts w:asciiTheme="majorBidi" w:hAnsiTheme="majorBidi" w:cstheme="majorBidi"/>
                <w:b/>
                <w:i/>
                <w:sz w:val="22"/>
                <w:szCs w:val="22"/>
              </w:rPr>
            </w:pPr>
          </w:p>
        </w:tc>
      </w:tr>
      <w:tr w:rsidR="005264B0" w:rsidRPr="00C55A7D" w:rsidTr="00936D8A">
        <w:trPr>
          <w:trHeight w:val="1291"/>
        </w:trPr>
        <w:tc>
          <w:tcPr>
            <w:tcW w:w="8029" w:type="dxa"/>
            <w:gridSpan w:val="3"/>
          </w:tcPr>
          <w:p w:rsidR="0054472F" w:rsidRPr="00C55A7D" w:rsidRDefault="0040579B" w:rsidP="00D60030">
            <w:pPr>
              <w:tabs>
                <w:tab w:val="left" w:pos="435"/>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4</w:t>
            </w:r>
            <w:r w:rsidR="004F4E4A" w:rsidRPr="00C55A7D">
              <w:rPr>
                <w:rFonts w:asciiTheme="majorBidi" w:hAnsiTheme="majorBidi" w:cstheme="majorBidi"/>
                <w:sz w:val="22"/>
                <w:szCs w:val="22"/>
                <w:lang w:val="en-US"/>
              </w:rPr>
              <w:t>.</w:t>
            </w:r>
            <w:r w:rsidR="00FA23F3" w:rsidRPr="00C55A7D">
              <w:rPr>
                <w:rFonts w:asciiTheme="majorBidi" w:hAnsiTheme="majorBidi" w:cstheme="majorBidi"/>
                <w:sz w:val="22"/>
                <w:szCs w:val="22"/>
                <w:lang w:val="en-US"/>
              </w:rPr>
              <w:t>1</w:t>
            </w:r>
            <w:r w:rsidR="004F4E4A" w:rsidRPr="00C55A7D">
              <w:rPr>
                <w:rFonts w:asciiTheme="majorBidi" w:hAnsiTheme="majorBidi" w:cstheme="majorBidi"/>
                <w:sz w:val="22"/>
                <w:szCs w:val="22"/>
                <w:lang w:val="en-US"/>
              </w:rPr>
              <w:t xml:space="preserve"> </w:t>
            </w:r>
            <w:r w:rsidR="005F2B4D" w:rsidRPr="00C55A7D">
              <w:rPr>
                <w:rFonts w:asciiTheme="majorBidi" w:hAnsiTheme="majorBidi" w:cstheme="majorBidi"/>
                <w:sz w:val="22"/>
                <w:szCs w:val="22"/>
                <w:lang w:val="en-US"/>
              </w:rPr>
              <w:t>Conducting a nuclear explosion: has this activity been prohibited as a criminal offense under natio</w:t>
            </w:r>
            <w:r w:rsidR="004F4E4A" w:rsidRPr="00C55A7D">
              <w:rPr>
                <w:rFonts w:asciiTheme="majorBidi" w:hAnsiTheme="majorBidi" w:cstheme="majorBidi"/>
                <w:sz w:val="22"/>
                <w:szCs w:val="22"/>
                <w:lang w:val="en-US"/>
              </w:rPr>
              <w:t xml:space="preserve">nal legislation? </w:t>
            </w:r>
          </w:p>
          <w:p w:rsidR="00C65CCC" w:rsidRPr="00C55A7D" w:rsidRDefault="00C65CCC" w:rsidP="00C55A7D">
            <w:pPr>
              <w:tabs>
                <w:tab w:val="left" w:pos="435"/>
                <w:tab w:val="left" w:pos="975"/>
              </w:tabs>
              <w:rPr>
                <w:rFonts w:asciiTheme="majorBidi" w:hAnsiTheme="majorBidi" w:cstheme="majorBidi"/>
                <w:sz w:val="22"/>
                <w:szCs w:val="22"/>
                <w:lang w:val="en-US"/>
              </w:rPr>
            </w:pPr>
          </w:p>
        </w:tc>
        <w:tc>
          <w:tcPr>
            <w:tcW w:w="1592" w:type="dxa"/>
          </w:tcPr>
          <w:p w:rsidR="005264B0" w:rsidRPr="00C55A7D" w:rsidRDefault="00E50619" w:rsidP="00D60030">
            <w:pPr>
              <w:tabs>
                <w:tab w:val="left" w:pos="435"/>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4F4E4A" w:rsidRPr="00C55A7D" w:rsidTr="00936D8A">
        <w:trPr>
          <w:trHeight w:val="1260"/>
        </w:trPr>
        <w:tc>
          <w:tcPr>
            <w:tcW w:w="8029" w:type="dxa"/>
            <w:gridSpan w:val="3"/>
          </w:tcPr>
          <w:p w:rsidR="004F4E4A" w:rsidRPr="00C55A7D" w:rsidRDefault="0040579B" w:rsidP="00D60030">
            <w:pPr>
              <w:tabs>
                <w:tab w:val="left" w:pos="435"/>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4</w:t>
            </w:r>
            <w:r w:rsidR="00FA23F3" w:rsidRPr="00C55A7D">
              <w:rPr>
                <w:rFonts w:asciiTheme="majorBidi" w:hAnsiTheme="majorBidi" w:cstheme="majorBidi"/>
                <w:sz w:val="22"/>
                <w:szCs w:val="22"/>
                <w:lang w:val="en-US"/>
              </w:rPr>
              <w:t>.1(a)</w:t>
            </w:r>
            <w:r w:rsidR="0054472F" w:rsidRPr="00C55A7D">
              <w:rPr>
                <w:rFonts w:asciiTheme="majorBidi" w:hAnsiTheme="majorBidi" w:cstheme="majorBidi"/>
                <w:sz w:val="22"/>
                <w:szCs w:val="22"/>
                <w:lang w:val="en-US"/>
              </w:rPr>
              <w:t xml:space="preserve"> If yes, please specify the scope of the prohibition:</w:t>
            </w:r>
          </w:p>
          <w:p w:rsidR="0054472F" w:rsidRPr="00C55A7D" w:rsidRDefault="0054472F" w:rsidP="00C55A7D">
            <w:pPr>
              <w:tabs>
                <w:tab w:val="left" w:pos="435"/>
                <w:tab w:val="left" w:pos="975"/>
              </w:tabs>
              <w:rPr>
                <w:rFonts w:asciiTheme="majorBidi" w:hAnsiTheme="majorBidi" w:cstheme="majorBidi"/>
                <w:sz w:val="22"/>
                <w:szCs w:val="22"/>
                <w:lang w:val="en-US"/>
              </w:rPr>
            </w:pPr>
          </w:p>
          <w:p w:rsidR="00711CD1" w:rsidRPr="006E0D20" w:rsidRDefault="0054472F" w:rsidP="0037631A">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37631A">
              <w:rPr>
                <w:rFonts w:asciiTheme="majorBidi" w:hAnsiTheme="majorBidi" w:cstheme="majorBidi"/>
                <w:sz w:val="22"/>
                <w:szCs w:val="22"/>
              </w:rPr>
              <w:t>Natural</w:t>
            </w:r>
            <w:r w:rsidR="00711CD1" w:rsidRPr="006E0D20">
              <w:rPr>
                <w:rFonts w:asciiTheme="majorBidi" w:hAnsiTheme="majorBidi" w:cstheme="majorBidi"/>
                <w:sz w:val="22"/>
                <w:szCs w:val="22"/>
              </w:rPr>
              <w:t xml:space="preserve"> persons</w:t>
            </w:r>
          </w:p>
          <w:p w:rsidR="0054472F" w:rsidRPr="006E0D20" w:rsidRDefault="00711CD1"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D45AD8" w:rsidRPr="006E0D20">
              <w:rPr>
                <w:rFonts w:asciiTheme="majorBidi" w:hAnsiTheme="majorBidi" w:cstheme="majorBidi"/>
                <w:sz w:val="22"/>
                <w:szCs w:val="22"/>
              </w:rPr>
              <w:t xml:space="preserve">State </w:t>
            </w:r>
            <w:r w:rsidR="0054472F" w:rsidRPr="006E0D20">
              <w:rPr>
                <w:rFonts w:asciiTheme="majorBidi" w:hAnsiTheme="majorBidi" w:cstheme="majorBidi"/>
                <w:sz w:val="22"/>
                <w:szCs w:val="22"/>
              </w:rPr>
              <w:t>officials</w:t>
            </w:r>
            <w:r w:rsidR="00D45AD8" w:rsidRPr="006E0D20">
              <w:rPr>
                <w:rFonts w:asciiTheme="majorBidi" w:hAnsiTheme="majorBidi" w:cstheme="majorBidi"/>
                <w:sz w:val="22"/>
                <w:szCs w:val="22"/>
              </w:rPr>
              <w:t xml:space="preserve">, including the military </w:t>
            </w:r>
          </w:p>
          <w:p w:rsidR="0054472F" w:rsidRPr="006E0D20" w:rsidRDefault="0054472F"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Legal persons</w:t>
            </w:r>
          </w:p>
          <w:p w:rsidR="0054472F" w:rsidRPr="006E0D20" w:rsidRDefault="0054472F"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Nationals abroad</w:t>
            </w:r>
          </w:p>
          <w:p w:rsidR="0054472F" w:rsidRPr="006E0D20" w:rsidRDefault="0054472F"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Foreigners in the national territory</w:t>
            </w:r>
          </w:p>
          <w:p w:rsidR="0054472F" w:rsidRPr="006E0D20" w:rsidRDefault="0054472F"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Attempt – preparatory acts</w:t>
            </w:r>
          </w:p>
          <w:p w:rsidR="0054472F" w:rsidRPr="006E0D20" w:rsidRDefault="0054472F"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40579B" w:rsidRPr="006E0D20">
              <w:rPr>
                <w:rFonts w:asciiTheme="majorBidi" w:hAnsiTheme="majorBidi" w:cstheme="majorBidi"/>
                <w:sz w:val="22"/>
                <w:szCs w:val="22"/>
              </w:rPr>
              <w:t>A</w:t>
            </w:r>
            <w:r w:rsidRPr="006E0D20">
              <w:rPr>
                <w:rFonts w:asciiTheme="majorBidi" w:hAnsiTheme="majorBidi" w:cstheme="majorBidi"/>
                <w:sz w:val="22"/>
                <w:szCs w:val="22"/>
              </w:rPr>
              <w:t>ccomplices</w:t>
            </w:r>
          </w:p>
          <w:p w:rsidR="0054472F" w:rsidRPr="00C55A7D" w:rsidRDefault="0054472F" w:rsidP="00C55A7D">
            <w:pPr>
              <w:tabs>
                <w:tab w:val="left" w:pos="435"/>
                <w:tab w:val="left" w:pos="975"/>
              </w:tabs>
              <w:rPr>
                <w:rFonts w:asciiTheme="majorBidi" w:hAnsiTheme="majorBidi" w:cstheme="majorBidi"/>
                <w:sz w:val="22"/>
                <w:szCs w:val="22"/>
                <w:lang w:val="en-US"/>
              </w:rPr>
            </w:pPr>
          </w:p>
        </w:tc>
        <w:tc>
          <w:tcPr>
            <w:tcW w:w="1592" w:type="dxa"/>
          </w:tcPr>
          <w:p w:rsidR="004F4E4A" w:rsidRPr="00C55A7D" w:rsidRDefault="0054472F" w:rsidP="00D60030">
            <w:pPr>
              <w:tabs>
                <w:tab w:val="left" w:pos="435"/>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tick the applicable box(</w:t>
            </w:r>
            <w:proofErr w:type="spellStart"/>
            <w:r w:rsidRPr="00C55A7D">
              <w:rPr>
                <w:rFonts w:asciiTheme="majorBidi" w:hAnsiTheme="majorBidi" w:cstheme="majorBidi"/>
                <w:i/>
                <w:sz w:val="22"/>
                <w:szCs w:val="22"/>
                <w:lang w:val="en-US"/>
              </w:rPr>
              <w:t>es</w:t>
            </w:r>
            <w:proofErr w:type="spellEnd"/>
            <w:r w:rsidRPr="00C55A7D">
              <w:rPr>
                <w:rFonts w:asciiTheme="majorBidi" w:hAnsiTheme="majorBidi" w:cstheme="majorBidi"/>
                <w:i/>
                <w:sz w:val="22"/>
                <w:szCs w:val="22"/>
                <w:lang w:val="en-US"/>
              </w:rPr>
              <w:t>)</w:t>
            </w:r>
          </w:p>
        </w:tc>
      </w:tr>
      <w:tr w:rsidR="0054472F" w:rsidRPr="00C55A7D" w:rsidTr="00936D8A">
        <w:trPr>
          <w:trHeight w:val="1278"/>
        </w:trPr>
        <w:tc>
          <w:tcPr>
            <w:tcW w:w="8029" w:type="dxa"/>
            <w:gridSpan w:val="3"/>
          </w:tcPr>
          <w:p w:rsidR="0054472F" w:rsidRPr="00C55A7D" w:rsidRDefault="0040579B" w:rsidP="00D60030">
            <w:pPr>
              <w:tabs>
                <w:tab w:val="left" w:pos="435"/>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4</w:t>
            </w:r>
            <w:r w:rsidR="00FA23F3" w:rsidRPr="00C55A7D">
              <w:rPr>
                <w:rFonts w:asciiTheme="majorBidi" w:hAnsiTheme="majorBidi" w:cstheme="majorBidi"/>
                <w:sz w:val="22"/>
                <w:szCs w:val="22"/>
                <w:lang w:val="en-US"/>
              </w:rPr>
              <w:t>.1(b)</w:t>
            </w:r>
            <w:r w:rsidR="0054472F" w:rsidRPr="00C55A7D">
              <w:rPr>
                <w:rFonts w:asciiTheme="majorBidi" w:hAnsiTheme="majorBidi" w:cstheme="majorBidi"/>
                <w:sz w:val="22"/>
                <w:szCs w:val="22"/>
                <w:lang w:val="en-US"/>
              </w:rPr>
              <w:t xml:space="preserve"> </w:t>
            </w:r>
            <w:r w:rsidR="000D3E04" w:rsidRPr="00C55A7D">
              <w:rPr>
                <w:rFonts w:asciiTheme="majorBidi" w:hAnsiTheme="majorBidi" w:cstheme="majorBidi"/>
                <w:sz w:val="22"/>
                <w:szCs w:val="22"/>
                <w:lang w:val="en-US"/>
              </w:rPr>
              <w:t>If yes, please specify the penalties provided:</w:t>
            </w:r>
          </w:p>
        </w:tc>
        <w:tc>
          <w:tcPr>
            <w:tcW w:w="1592" w:type="dxa"/>
          </w:tcPr>
          <w:p w:rsidR="0054472F" w:rsidRPr="00C55A7D" w:rsidRDefault="000D3E04" w:rsidP="00D60030">
            <w:pPr>
              <w:tabs>
                <w:tab w:val="left" w:pos="435"/>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0D3E04" w:rsidRPr="00C55A7D" w:rsidTr="00936D8A">
        <w:trPr>
          <w:trHeight w:val="1396"/>
        </w:trPr>
        <w:tc>
          <w:tcPr>
            <w:tcW w:w="8029" w:type="dxa"/>
            <w:gridSpan w:val="3"/>
          </w:tcPr>
          <w:p w:rsidR="000D3E04" w:rsidRPr="00C55A7D" w:rsidRDefault="0040579B" w:rsidP="00D60030">
            <w:pPr>
              <w:tabs>
                <w:tab w:val="left" w:pos="435"/>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4</w:t>
            </w:r>
            <w:r w:rsidR="00FA23F3" w:rsidRPr="00C55A7D">
              <w:rPr>
                <w:rFonts w:asciiTheme="majorBidi" w:hAnsiTheme="majorBidi" w:cstheme="majorBidi"/>
                <w:sz w:val="22"/>
                <w:szCs w:val="22"/>
                <w:lang w:val="en-US"/>
              </w:rPr>
              <w:t>.</w:t>
            </w:r>
            <w:r w:rsidR="00D45AD8" w:rsidRPr="00C55A7D">
              <w:rPr>
                <w:rFonts w:asciiTheme="majorBidi" w:hAnsiTheme="majorBidi" w:cstheme="majorBidi"/>
                <w:sz w:val="22"/>
                <w:szCs w:val="22"/>
                <w:lang w:val="en-US"/>
              </w:rPr>
              <w:t>1</w:t>
            </w:r>
            <w:r w:rsidR="00FA23F3" w:rsidRPr="00C55A7D">
              <w:rPr>
                <w:rFonts w:asciiTheme="majorBidi" w:hAnsiTheme="majorBidi" w:cstheme="majorBidi"/>
                <w:sz w:val="22"/>
                <w:szCs w:val="22"/>
                <w:lang w:val="en-US"/>
              </w:rPr>
              <w:t>(c)</w:t>
            </w:r>
            <w:r w:rsidR="000D3E04" w:rsidRPr="00C55A7D">
              <w:rPr>
                <w:rFonts w:asciiTheme="majorBidi" w:hAnsiTheme="majorBidi" w:cstheme="majorBidi"/>
                <w:sz w:val="22"/>
                <w:szCs w:val="22"/>
                <w:lang w:val="en-US"/>
              </w:rPr>
              <w:t xml:space="preserve"> </w:t>
            </w:r>
            <w:r w:rsidR="0035667E" w:rsidRPr="00C55A7D">
              <w:rPr>
                <w:rFonts w:asciiTheme="majorBidi" w:hAnsiTheme="majorBidi" w:cstheme="majorBidi"/>
                <w:sz w:val="22"/>
                <w:szCs w:val="22"/>
                <w:lang w:val="en-US"/>
              </w:rPr>
              <w:t>If not, are there any prohibitions or offenses prescribed in national legislation that may be invoked to prosecute</w:t>
            </w:r>
            <w:r w:rsidR="00D45AD8" w:rsidRPr="00C55A7D">
              <w:rPr>
                <w:rFonts w:asciiTheme="majorBidi" w:hAnsiTheme="majorBidi" w:cstheme="majorBidi"/>
                <w:sz w:val="22"/>
                <w:szCs w:val="22"/>
                <w:lang w:val="en-US"/>
              </w:rPr>
              <w:t xml:space="preserve"> person(s) responsible for</w:t>
            </w:r>
            <w:r w:rsidR="0035667E" w:rsidRPr="00C55A7D">
              <w:rPr>
                <w:rFonts w:asciiTheme="majorBidi" w:hAnsiTheme="majorBidi" w:cstheme="majorBidi"/>
                <w:sz w:val="22"/>
                <w:szCs w:val="22"/>
                <w:lang w:val="en-US"/>
              </w:rPr>
              <w:t xml:space="preserve"> </w:t>
            </w:r>
            <w:r w:rsidR="005F2B4D" w:rsidRPr="00C55A7D">
              <w:rPr>
                <w:rFonts w:asciiTheme="majorBidi" w:hAnsiTheme="majorBidi" w:cstheme="majorBidi"/>
                <w:sz w:val="22"/>
                <w:szCs w:val="22"/>
                <w:lang w:val="en-US"/>
              </w:rPr>
              <w:t>the conduct of a nuclear explosion</w:t>
            </w:r>
            <w:r w:rsidR="0035667E" w:rsidRPr="00C55A7D">
              <w:rPr>
                <w:rFonts w:asciiTheme="majorBidi" w:hAnsiTheme="majorBidi" w:cstheme="majorBidi"/>
                <w:sz w:val="22"/>
                <w:szCs w:val="22"/>
                <w:lang w:val="en-US"/>
              </w:rPr>
              <w:t>?</w:t>
            </w:r>
          </w:p>
          <w:p w:rsidR="004D5960" w:rsidRPr="00C55A7D" w:rsidRDefault="004D5960" w:rsidP="00C55A7D">
            <w:pPr>
              <w:tabs>
                <w:tab w:val="left" w:pos="435"/>
                <w:tab w:val="left" w:pos="975"/>
              </w:tabs>
              <w:rPr>
                <w:rFonts w:asciiTheme="majorBidi" w:hAnsiTheme="majorBidi" w:cstheme="majorBidi"/>
                <w:sz w:val="22"/>
                <w:szCs w:val="22"/>
                <w:lang w:val="en-US"/>
              </w:rPr>
            </w:pPr>
          </w:p>
        </w:tc>
        <w:tc>
          <w:tcPr>
            <w:tcW w:w="1592" w:type="dxa"/>
          </w:tcPr>
          <w:p w:rsidR="000D3E04" w:rsidRPr="00C55A7D" w:rsidRDefault="0035667E" w:rsidP="00D60030">
            <w:pPr>
              <w:tabs>
                <w:tab w:val="left" w:pos="435"/>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35667E" w:rsidRPr="00C55A7D" w:rsidTr="00A50C57">
        <w:trPr>
          <w:trHeight w:val="693"/>
        </w:trPr>
        <w:tc>
          <w:tcPr>
            <w:tcW w:w="8029" w:type="dxa"/>
            <w:gridSpan w:val="3"/>
          </w:tcPr>
          <w:p w:rsidR="00A50C57" w:rsidRDefault="00A50C57" w:rsidP="00D60030">
            <w:pPr>
              <w:tabs>
                <w:tab w:val="left" w:pos="435"/>
                <w:tab w:val="left" w:pos="975"/>
              </w:tabs>
              <w:spacing w:before="60"/>
              <w:rPr>
                <w:rFonts w:asciiTheme="majorBidi" w:hAnsiTheme="majorBidi" w:cstheme="majorBidi"/>
                <w:sz w:val="22"/>
                <w:szCs w:val="22"/>
                <w:lang w:val="en-US"/>
              </w:rPr>
            </w:pPr>
          </w:p>
          <w:p w:rsidR="0035667E" w:rsidRPr="00C55A7D" w:rsidRDefault="0040579B" w:rsidP="00D60030">
            <w:pPr>
              <w:tabs>
                <w:tab w:val="left" w:pos="435"/>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4</w:t>
            </w:r>
            <w:r w:rsidR="00FA23F3" w:rsidRPr="00C55A7D">
              <w:rPr>
                <w:rFonts w:asciiTheme="majorBidi" w:hAnsiTheme="majorBidi" w:cstheme="majorBidi"/>
                <w:sz w:val="22"/>
                <w:szCs w:val="22"/>
                <w:lang w:val="en-US"/>
              </w:rPr>
              <w:t>.</w:t>
            </w:r>
            <w:r w:rsidR="00D45AD8" w:rsidRPr="00C55A7D">
              <w:rPr>
                <w:rFonts w:asciiTheme="majorBidi" w:hAnsiTheme="majorBidi" w:cstheme="majorBidi"/>
                <w:sz w:val="22"/>
                <w:szCs w:val="22"/>
                <w:lang w:val="en-US"/>
              </w:rPr>
              <w:t>1</w:t>
            </w:r>
            <w:r w:rsidR="00FA23F3" w:rsidRPr="00C55A7D">
              <w:rPr>
                <w:rFonts w:asciiTheme="majorBidi" w:hAnsiTheme="majorBidi" w:cstheme="majorBidi"/>
                <w:sz w:val="22"/>
                <w:szCs w:val="22"/>
                <w:lang w:val="en-US"/>
              </w:rPr>
              <w:t>(d)</w:t>
            </w:r>
            <w:r w:rsidR="0035667E" w:rsidRPr="00C55A7D">
              <w:rPr>
                <w:rFonts w:asciiTheme="majorBidi" w:hAnsiTheme="majorBidi" w:cstheme="majorBidi"/>
                <w:sz w:val="22"/>
                <w:szCs w:val="22"/>
                <w:lang w:val="en-US"/>
              </w:rPr>
              <w:t xml:space="preserve"> </w:t>
            </w:r>
            <w:r w:rsidR="00403D4A" w:rsidRPr="00C55A7D">
              <w:rPr>
                <w:rFonts w:asciiTheme="majorBidi" w:hAnsiTheme="majorBidi" w:cstheme="majorBidi"/>
                <w:sz w:val="22"/>
                <w:szCs w:val="22"/>
                <w:lang w:val="en-US"/>
              </w:rPr>
              <w:t>What gaps may be identified</w:t>
            </w:r>
            <w:r w:rsidR="005F2B4D" w:rsidRPr="00C55A7D">
              <w:rPr>
                <w:rFonts w:asciiTheme="majorBidi" w:hAnsiTheme="majorBidi" w:cstheme="majorBidi"/>
                <w:sz w:val="22"/>
                <w:szCs w:val="22"/>
                <w:lang w:val="en-US"/>
              </w:rPr>
              <w:t xml:space="preserve"> in these provisions?</w:t>
            </w:r>
            <w:r w:rsidR="00403D4A" w:rsidRPr="00C55A7D">
              <w:rPr>
                <w:rFonts w:asciiTheme="majorBidi" w:hAnsiTheme="majorBidi" w:cstheme="majorBidi"/>
                <w:sz w:val="22"/>
                <w:szCs w:val="22"/>
                <w:lang w:val="en-US"/>
              </w:rPr>
              <w:t xml:space="preserve"> </w:t>
            </w:r>
          </w:p>
          <w:p w:rsidR="005F2B4D" w:rsidRPr="00C55A7D" w:rsidRDefault="005F2B4D" w:rsidP="00C55A7D">
            <w:pPr>
              <w:tabs>
                <w:tab w:val="left" w:pos="435"/>
                <w:tab w:val="left" w:pos="975"/>
              </w:tabs>
              <w:rPr>
                <w:rFonts w:asciiTheme="majorBidi" w:hAnsiTheme="majorBidi" w:cstheme="majorBidi"/>
                <w:sz w:val="22"/>
                <w:szCs w:val="22"/>
                <w:lang w:val="en-US"/>
              </w:rPr>
            </w:pP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D45AD8" w:rsidRPr="006E0D20">
              <w:rPr>
                <w:rFonts w:asciiTheme="majorBidi" w:hAnsiTheme="majorBidi" w:cstheme="majorBidi"/>
                <w:sz w:val="22"/>
                <w:szCs w:val="22"/>
              </w:rPr>
              <w:t>State officials, including the military</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Legal persons</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Nationals abroad</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Foreigners in the national territory</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Attempt – preparatory acts</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lastRenderedPageBreak/>
              <w:t xml:space="preserve">□ </w:t>
            </w:r>
            <w:r w:rsidR="0040579B" w:rsidRPr="006E0D20">
              <w:rPr>
                <w:rFonts w:asciiTheme="majorBidi" w:hAnsiTheme="majorBidi" w:cstheme="majorBidi"/>
                <w:sz w:val="22"/>
                <w:szCs w:val="22"/>
              </w:rPr>
              <w:t>A</w:t>
            </w:r>
            <w:r w:rsidRPr="006E0D20">
              <w:rPr>
                <w:rFonts w:asciiTheme="majorBidi" w:hAnsiTheme="majorBidi" w:cstheme="majorBidi"/>
                <w:sz w:val="22"/>
                <w:szCs w:val="22"/>
              </w:rPr>
              <w:t>ccomplices</w:t>
            </w:r>
          </w:p>
          <w:p w:rsidR="005F2B4D" w:rsidRPr="00C55A7D"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Conditionality (i.e. terrorist intent, </w:t>
            </w:r>
            <w:r w:rsidR="00D45AD8" w:rsidRPr="00C55A7D">
              <w:rPr>
                <w:rFonts w:asciiTheme="majorBidi" w:hAnsiTheme="majorBidi" w:cstheme="majorBidi"/>
                <w:sz w:val="22"/>
                <w:szCs w:val="22"/>
              </w:rPr>
              <w:t xml:space="preserve">death, injury </w:t>
            </w:r>
            <w:r w:rsidR="00791668" w:rsidRPr="00C55A7D">
              <w:rPr>
                <w:rFonts w:asciiTheme="majorBidi" w:hAnsiTheme="majorBidi" w:cstheme="majorBidi"/>
                <w:sz w:val="22"/>
                <w:szCs w:val="22"/>
              </w:rPr>
              <w:t xml:space="preserve">to person, property damage, </w:t>
            </w:r>
            <w:r w:rsidRPr="00C55A7D">
              <w:rPr>
                <w:rFonts w:asciiTheme="majorBidi" w:hAnsiTheme="majorBidi" w:cstheme="majorBidi"/>
                <w:sz w:val="22"/>
                <w:szCs w:val="22"/>
              </w:rPr>
              <w:t>damage to environment, etc.)</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w:t>
            </w:r>
            <w:r w:rsidR="00F66953" w:rsidRPr="00C55A7D">
              <w:rPr>
                <w:rFonts w:asciiTheme="majorBidi" w:hAnsiTheme="majorBidi" w:cstheme="majorBidi"/>
                <w:sz w:val="22"/>
                <w:szCs w:val="22"/>
              </w:rPr>
              <w:t xml:space="preserve"> No (serious) criminal penalties</w:t>
            </w:r>
          </w:p>
          <w:p w:rsidR="005F2B4D" w:rsidRPr="006E0D20" w:rsidRDefault="005F2B4D"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Other, please explain</w:t>
            </w:r>
          </w:p>
          <w:p w:rsidR="005F2B4D" w:rsidRPr="00C55A7D" w:rsidRDefault="005F2B4D" w:rsidP="00C55A7D">
            <w:pPr>
              <w:tabs>
                <w:tab w:val="left" w:pos="435"/>
                <w:tab w:val="left" w:pos="975"/>
              </w:tabs>
              <w:rPr>
                <w:rFonts w:asciiTheme="majorBidi" w:hAnsiTheme="majorBidi" w:cstheme="majorBidi"/>
                <w:sz w:val="22"/>
                <w:szCs w:val="22"/>
                <w:lang w:val="en-US"/>
              </w:rPr>
            </w:pPr>
          </w:p>
        </w:tc>
        <w:tc>
          <w:tcPr>
            <w:tcW w:w="1592" w:type="dxa"/>
          </w:tcPr>
          <w:p w:rsidR="0035667E" w:rsidRPr="00C55A7D" w:rsidRDefault="005F2B4D" w:rsidP="00D60030">
            <w:pPr>
              <w:tabs>
                <w:tab w:val="left" w:pos="435"/>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lastRenderedPageBreak/>
              <w:t>Please tick the applicable box(</w:t>
            </w:r>
            <w:proofErr w:type="spellStart"/>
            <w:r w:rsidRPr="00C55A7D">
              <w:rPr>
                <w:rFonts w:asciiTheme="majorBidi" w:hAnsiTheme="majorBidi" w:cstheme="majorBidi"/>
                <w:i/>
                <w:sz w:val="22"/>
                <w:szCs w:val="22"/>
                <w:lang w:val="en-US"/>
              </w:rPr>
              <w:t>es</w:t>
            </w:r>
            <w:proofErr w:type="spellEnd"/>
            <w:r w:rsidRPr="00C55A7D">
              <w:rPr>
                <w:rFonts w:asciiTheme="majorBidi" w:hAnsiTheme="majorBidi" w:cstheme="majorBidi"/>
                <w:i/>
                <w:sz w:val="22"/>
                <w:szCs w:val="22"/>
                <w:lang w:val="en-US"/>
              </w:rPr>
              <w:t>)</w:t>
            </w:r>
          </w:p>
        </w:tc>
      </w:tr>
      <w:tr w:rsidR="00F66953"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F66953" w:rsidRPr="006C21BC" w:rsidRDefault="0040579B"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5</w:t>
            </w:r>
            <w:r w:rsidR="00F66953" w:rsidRPr="006C21BC">
              <w:rPr>
                <w:rFonts w:asciiTheme="majorBidi" w:hAnsiTheme="majorBidi" w:cstheme="majorBidi"/>
                <w:b/>
                <w:szCs w:val="24"/>
              </w:rPr>
              <w:t>. Legal Assistance</w:t>
            </w:r>
            <w:r w:rsidRPr="006C21BC">
              <w:rPr>
                <w:rFonts w:asciiTheme="majorBidi" w:hAnsiTheme="majorBidi" w:cstheme="majorBidi"/>
                <w:b/>
                <w:szCs w:val="24"/>
              </w:rPr>
              <w:t xml:space="preserve"> (Art. III.2)</w:t>
            </w:r>
          </w:p>
          <w:p w:rsidR="00F66953" w:rsidRDefault="00F66953"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 xml:space="preserve">Pursuant to Article III, paragraph 2, of the CTBT, States Parties shall cooperate with one another and afford the appropriate form of legal assistance to facilitate the implementation of their obligations under the CTBT. </w:t>
            </w:r>
          </w:p>
          <w:p w:rsidR="00F411BB" w:rsidRPr="00C55A7D" w:rsidRDefault="00F411BB" w:rsidP="00C55A7D">
            <w:pPr>
              <w:tabs>
                <w:tab w:val="left" w:pos="0"/>
              </w:tabs>
              <w:rPr>
                <w:rFonts w:asciiTheme="majorBidi" w:hAnsiTheme="majorBidi" w:cstheme="majorBidi"/>
                <w:b/>
                <w:i/>
                <w:sz w:val="22"/>
                <w:szCs w:val="22"/>
              </w:rPr>
            </w:pPr>
          </w:p>
        </w:tc>
      </w:tr>
      <w:tr w:rsidR="0035667E" w:rsidRPr="00C55A7D" w:rsidTr="00936D8A">
        <w:trPr>
          <w:trHeight w:val="1363"/>
        </w:trPr>
        <w:tc>
          <w:tcPr>
            <w:tcW w:w="8029" w:type="dxa"/>
            <w:gridSpan w:val="3"/>
          </w:tcPr>
          <w:p w:rsidR="00F66953" w:rsidRPr="00C55A7D" w:rsidRDefault="0040579B" w:rsidP="00D60030">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lang w:val="en-US"/>
              </w:rPr>
              <w:t>5</w:t>
            </w:r>
            <w:r w:rsidR="00F66953" w:rsidRPr="00C55A7D">
              <w:rPr>
                <w:rFonts w:asciiTheme="majorBidi" w:hAnsiTheme="majorBidi" w:cstheme="majorBidi"/>
                <w:sz w:val="22"/>
                <w:szCs w:val="22"/>
                <w:lang w:val="en-US"/>
              </w:rPr>
              <w:t>.</w:t>
            </w:r>
            <w:r w:rsidR="00FA23F3" w:rsidRPr="00C55A7D">
              <w:rPr>
                <w:rFonts w:asciiTheme="majorBidi" w:hAnsiTheme="majorBidi" w:cstheme="majorBidi"/>
                <w:sz w:val="22"/>
                <w:szCs w:val="22"/>
                <w:lang w:val="en-US"/>
              </w:rPr>
              <w:t>1</w:t>
            </w:r>
            <w:r w:rsidR="00F66953" w:rsidRPr="00C55A7D">
              <w:rPr>
                <w:rFonts w:asciiTheme="majorBidi" w:hAnsiTheme="majorBidi" w:cstheme="majorBidi"/>
                <w:sz w:val="22"/>
                <w:szCs w:val="22"/>
                <w:lang w:val="en-US"/>
              </w:rPr>
              <w:t xml:space="preserve"> May the country provide legal assistance to other States Parties of the CTBT </w:t>
            </w:r>
            <w:proofErr w:type="spellStart"/>
            <w:r w:rsidR="00F66953" w:rsidRPr="00C55A7D">
              <w:rPr>
                <w:rFonts w:asciiTheme="majorBidi" w:hAnsiTheme="majorBidi" w:cstheme="majorBidi"/>
                <w:sz w:val="22"/>
                <w:szCs w:val="22"/>
                <w:lang w:val="en-US"/>
              </w:rPr>
              <w:t>i</w:t>
            </w:r>
            <w:r w:rsidR="00F66953" w:rsidRPr="00C55A7D">
              <w:rPr>
                <w:rFonts w:asciiTheme="majorBidi" w:hAnsiTheme="majorBidi" w:cstheme="majorBidi"/>
                <w:sz w:val="22"/>
                <w:szCs w:val="22"/>
              </w:rPr>
              <w:t>n</w:t>
            </w:r>
            <w:proofErr w:type="spellEnd"/>
            <w:r w:rsidR="00F66953" w:rsidRPr="00C55A7D">
              <w:rPr>
                <w:rFonts w:asciiTheme="majorBidi" w:hAnsiTheme="majorBidi" w:cstheme="majorBidi"/>
                <w:sz w:val="22"/>
                <w:szCs w:val="22"/>
              </w:rPr>
              <w:t xml:space="preserve"> the absence of bilateral or multilateral mutual legal assistance agreements?</w:t>
            </w:r>
          </w:p>
          <w:p w:rsidR="0035667E" w:rsidRPr="00C55A7D" w:rsidRDefault="0035667E" w:rsidP="00C55A7D">
            <w:pPr>
              <w:tabs>
                <w:tab w:val="left" w:pos="426"/>
              </w:tabs>
              <w:rPr>
                <w:rFonts w:asciiTheme="majorBidi" w:hAnsiTheme="majorBidi" w:cstheme="majorBidi"/>
                <w:sz w:val="22"/>
                <w:szCs w:val="22"/>
              </w:rPr>
            </w:pPr>
          </w:p>
        </w:tc>
        <w:tc>
          <w:tcPr>
            <w:tcW w:w="1592" w:type="dxa"/>
          </w:tcPr>
          <w:p w:rsidR="0035667E" w:rsidRPr="00C55A7D" w:rsidRDefault="00F66953"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F66953" w:rsidRPr="00C55A7D" w:rsidTr="00936D8A">
        <w:trPr>
          <w:trHeight w:val="1701"/>
        </w:trPr>
        <w:tc>
          <w:tcPr>
            <w:tcW w:w="8029" w:type="dxa"/>
            <w:gridSpan w:val="3"/>
          </w:tcPr>
          <w:p w:rsidR="00F66953" w:rsidRPr="00C55A7D" w:rsidRDefault="0040579B"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5</w:t>
            </w:r>
            <w:r w:rsidR="00FA23F3" w:rsidRPr="00C55A7D">
              <w:rPr>
                <w:rFonts w:asciiTheme="majorBidi" w:hAnsiTheme="majorBidi" w:cstheme="majorBidi"/>
                <w:sz w:val="22"/>
                <w:szCs w:val="22"/>
                <w:lang w:val="en-US"/>
              </w:rPr>
              <w:t>.1(</w:t>
            </w:r>
            <w:r w:rsidR="00F66953" w:rsidRPr="00C55A7D">
              <w:rPr>
                <w:rFonts w:asciiTheme="majorBidi" w:hAnsiTheme="majorBidi" w:cstheme="majorBidi"/>
                <w:sz w:val="22"/>
                <w:szCs w:val="22"/>
                <w:lang w:val="en-US"/>
              </w:rPr>
              <w:t>a</w:t>
            </w:r>
            <w:r w:rsidR="00FA23F3" w:rsidRPr="00C55A7D">
              <w:rPr>
                <w:rFonts w:asciiTheme="majorBidi" w:hAnsiTheme="majorBidi" w:cstheme="majorBidi"/>
                <w:sz w:val="22"/>
                <w:szCs w:val="22"/>
                <w:lang w:val="en-US"/>
              </w:rPr>
              <w:t>)</w:t>
            </w:r>
            <w:r w:rsidR="00F66953" w:rsidRPr="00C55A7D">
              <w:rPr>
                <w:rFonts w:asciiTheme="majorBidi" w:hAnsiTheme="majorBidi" w:cstheme="majorBidi"/>
                <w:sz w:val="22"/>
                <w:szCs w:val="22"/>
                <w:lang w:val="en-US"/>
              </w:rPr>
              <w:t xml:space="preserve"> If yes, what forms of legal assistance may be provided?</w:t>
            </w:r>
          </w:p>
          <w:p w:rsidR="00F66953" w:rsidRPr="00C55A7D" w:rsidRDefault="00F66953" w:rsidP="00C55A7D">
            <w:pPr>
              <w:tabs>
                <w:tab w:val="left" w:pos="426"/>
              </w:tabs>
              <w:rPr>
                <w:rFonts w:asciiTheme="majorBidi" w:hAnsiTheme="majorBidi" w:cstheme="majorBidi"/>
                <w:sz w:val="22"/>
                <w:szCs w:val="22"/>
                <w:lang w:val="en-US"/>
              </w:rPr>
            </w:pP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Taking evidence or statements</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Location of suspects, assistance in investigations</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Servicing judicial documents</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Searches and seizures</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666E14" w:rsidRPr="006E0D20">
              <w:rPr>
                <w:rFonts w:asciiTheme="majorBidi" w:hAnsiTheme="majorBidi" w:cstheme="majorBidi"/>
                <w:sz w:val="22"/>
                <w:szCs w:val="22"/>
              </w:rPr>
              <w:t>Providing information and evidentiary items</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666E14" w:rsidRPr="00C55A7D">
              <w:rPr>
                <w:rFonts w:asciiTheme="majorBidi" w:hAnsiTheme="majorBidi" w:cstheme="majorBidi"/>
                <w:sz w:val="22"/>
                <w:szCs w:val="22"/>
              </w:rPr>
              <w:t xml:space="preserve">Extradition of suspects </w:t>
            </w:r>
          </w:p>
          <w:p w:rsidR="00F66953" w:rsidRPr="006E0D20" w:rsidRDefault="00F66953" w:rsidP="006E0D20">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6E0D20">
              <w:rPr>
                <w:rFonts w:asciiTheme="majorBidi" w:hAnsiTheme="majorBidi" w:cstheme="majorBidi"/>
                <w:sz w:val="22"/>
                <w:szCs w:val="22"/>
              </w:rPr>
              <w:t>Other, please explain</w:t>
            </w:r>
          </w:p>
          <w:p w:rsidR="0080176D" w:rsidRPr="00C55A7D" w:rsidRDefault="0080176D" w:rsidP="00C55A7D">
            <w:pPr>
              <w:tabs>
                <w:tab w:val="left" w:pos="435"/>
                <w:tab w:val="left" w:pos="975"/>
              </w:tabs>
              <w:rPr>
                <w:rFonts w:asciiTheme="majorBidi" w:hAnsiTheme="majorBidi" w:cstheme="majorBidi"/>
                <w:sz w:val="22"/>
                <w:szCs w:val="22"/>
                <w:lang w:val="en-US"/>
              </w:rPr>
            </w:pPr>
          </w:p>
        </w:tc>
        <w:tc>
          <w:tcPr>
            <w:tcW w:w="1592" w:type="dxa"/>
          </w:tcPr>
          <w:p w:rsidR="00F66953" w:rsidRPr="00C55A7D" w:rsidRDefault="00F66953"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tick the applicable box(</w:t>
            </w:r>
            <w:proofErr w:type="spellStart"/>
            <w:r w:rsidRPr="00C55A7D">
              <w:rPr>
                <w:rFonts w:asciiTheme="majorBidi" w:hAnsiTheme="majorBidi" w:cstheme="majorBidi"/>
                <w:i/>
                <w:sz w:val="22"/>
                <w:szCs w:val="22"/>
                <w:lang w:val="en-US"/>
              </w:rPr>
              <w:t>es</w:t>
            </w:r>
            <w:proofErr w:type="spellEnd"/>
            <w:r w:rsidRPr="00C55A7D">
              <w:rPr>
                <w:rFonts w:asciiTheme="majorBidi" w:hAnsiTheme="majorBidi" w:cstheme="majorBidi"/>
                <w:i/>
                <w:sz w:val="22"/>
                <w:szCs w:val="22"/>
                <w:lang w:val="en-US"/>
              </w:rPr>
              <w:t>)</w:t>
            </w:r>
          </w:p>
        </w:tc>
      </w:tr>
      <w:tr w:rsidR="00F66953" w:rsidRPr="00C55A7D" w:rsidTr="00936D8A">
        <w:trPr>
          <w:trHeight w:val="1279"/>
        </w:trPr>
        <w:tc>
          <w:tcPr>
            <w:tcW w:w="8029" w:type="dxa"/>
            <w:gridSpan w:val="3"/>
          </w:tcPr>
          <w:p w:rsidR="00F66953" w:rsidRPr="00C55A7D" w:rsidRDefault="0040579B"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5</w:t>
            </w:r>
            <w:r w:rsidR="00FA23F3" w:rsidRPr="00C55A7D">
              <w:rPr>
                <w:rFonts w:asciiTheme="majorBidi" w:hAnsiTheme="majorBidi" w:cstheme="majorBidi"/>
                <w:sz w:val="22"/>
                <w:szCs w:val="22"/>
                <w:lang w:val="en-US"/>
              </w:rPr>
              <w:t>.1(b)</w:t>
            </w:r>
            <w:r w:rsidR="00F66953" w:rsidRPr="00C55A7D">
              <w:rPr>
                <w:rFonts w:asciiTheme="majorBidi" w:hAnsiTheme="majorBidi" w:cstheme="majorBidi"/>
                <w:sz w:val="22"/>
                <w:szCs w:val="22"/>
                <w:lang w:val="en-US"/>
              </w:rPr>
              <w:t xml:space="preserve"> If not, what are the requirements for the provision of legal assistance?</w:t>
            </w:r>
          </w:p>
        </w:tc>
        <w:tc>
          <w:tcPr>
            <w:tcW w:w="1592" w:type="dxa"/>
          </w:tcPr>
          <w:p w:rsidR="00F66953" w:rsidRPr="00C55A7D" w:rsidRDefault="00F66953"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C34ACF"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C34ACF" w:rsidRPr="006C21BC" w:rsidRDefault="0040579B"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6</w:t>
            </w:r>
            <w:r w:rsidR="00C34ACF" w:rsidRPr="006C21BC">
              <w:rPr>
                <w:rFonts w:asciiTheme="majorBidi" w:hAnsiTheme="majorBidi" w:cstheme="majorBidi"/>
                <w:b/>
                <w:szCs w:val="24"/>
              </w:rPr>
              <w:t>. National Authority</w:t>
            </w:r>
            <w:r w:rsidRPr="006C21BC">
              <w:rPr>
                <w:rFonts w:asciiTheme="majorBidi" w:hAnsiTheme="majorBidi" w:cstheme="majorBidi"/>
                <w:b/>
                <w:szCs w:val="24"/>
              </w:rPr>
              <w:t xml:space="preserve"> (Art. III.4)</w:t>
            </w:r>
          </w:p>
          <w:p w:rsidR="00C34ACF" w:rsidRDefault="00C64F91"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 xml:space="preserve">Under Article III, paragraph 4, of the CTBT each State Party is required to designate or set up a National Authority to “serve as the national focal point for liaison with the Organization and with other States Parties.” </w:t>
            </w:r>
          </w:p>
          <w:p w:rsidR="00F411BB" w:rsidRPr="00C55A7D" w:rsidRDefault="00F411BB" w:rsidP="00C55A7D">
            <w:pPr>
              <w:tabs>
                <w:tab w:val="left" w:pos="0"/>
              </w:tabs>
              <w:rPr>
                <w:rFonts w:asciiTheme="majorBidi" w:hAnsiTheme="majorBidi" w:cstheme="majorBidi"/>
                <w:b/>
                <w:i/>
                <w:sz w:val="22"/>
                <w:szCs w:val="22"/>
              </w:rPr>
            </w:pPr>
          </w:p>
        </w:tc>
      </w:tr>
      <w:tr w:rsidR="00C64F91" w:rsidRPr="00C55A7D" w:rsidTr="00936D8A">
        <w:trPr>
          <w:trHeight w:val="1701"/>
        </w:trPr>
        <w:tc>
          <w:tcPr>
            <w:tcW w:w="8029" w:type="dxa"/>
            <w:gridSpan w:val="3"/>
          </w:tcPr>
          <w:p w:rsidR="00C64F91" w:rsidRPr="00556136" w:rsidRDefault="0040579B" w:rsidP="00D60030">
            <w:pPr>
              <w:tabs>
                <w:tab w:val="left" w:pos="426"/>
                <w:tab w:val="left" w:pos="975"/>
              </w:tabs>
              <w:spacing w:before="60"/>
              <w:rPr>
                <w:rFonts w:asciiTheme="majorBidi" w:hAnsiTheme="majorBidi" w:cstheme="majorBidi"/>
                <w:sz w:val="22"/>
                <w:szCs w:val="22"/>
              </w:rPr>
            </w:pPr>
            <w:r w:rsidRPr="00556136">
              <w:rPr>
                <w:rFonts w:asciiTheme="majorBidi" w:hAnsiTheme="majorBidi" w:cstheme="majorBidi"/>
                <w:sz w:val="22"/>
                <w:szCs w:val="22"/>
              </w:rPr>
              <w:t>6</w:t>
            </w:r>
            <w:r w:rsidR="00FA23F3" w:rsidRPr="00556136">
              <w:rPr>
                <w:rFonts w:asciiTheme="majorBidi" w:hAnsiTheme="majorBidi" w:cstheme="majorBidi"/>
                <w:sz w:val="22"/>
                <w:szCs w:val="22"/>
              </w:rPr>
              <w:t>.1</w:t>
            </w:r>
            <w:r w:rsidR="00C64F91" w:rsidRPr="00556136">
              <w:rPr>
                <w:rFonts w:asciiTheme="majorBidi" w:hAnsiTheme="majorBidi" w:cstheme="majorBidi"/>
                <w:sz w:val="22"/>
                <w:szCs w:val="22"/>
              </w:rPr>
              <w:t xml:space="preserve"> How </w:t>
            </w:r>
            <w:r w:rsidR="00FA23F3" w:rsidRPr="00556136">
              <w:rPr>
                <w:rFonts w:asciiTheme="majorBidi" w:hAnsiTheme="majorBidi" w:cstheme="majorBidi"/>
                <w:sz w:val="22"/>
                <w:szCs w:val="22"/>
              </w:rPr>
              <w:t>will</w:t>
            </w:r>
            <w:r w:rsidR="00C64F91" w:rsidRPr="00556136">
              <w:rPr>
                <w:rFonts w:asciiTheme="majorBidi" w:hAnsiTheme="majorBidi" w:cstheme="majorBidi"/>
                <w:sz w:val="22"/>
                <w:szCs w:val="22"/>
              </w:rPr>
              <w:t xml:space="preserve"> the National Authority be designated in the country in order to be able to exercise the </w:t>
            </w:r>
            <w:r w:rsidR="00FA23F3" w:rsidRPr="00556136">
              <w:rPr>
                <w:rFonts w:asciiTheme="majorBidi" w:hAnsiTheme="majorBidi" w:cstheme="majorBidi"/>
                <w:sz w:val="22"/>
                <w:szCs w:val="22"/>
              </w:rPr>
              <w:t>functions required or implied</w:t>
            </w:r>
            <w:r w:rsidR="00C64F91" w:rsidRPr="00556136">
              <w:rPr>
                <w:rFonts w:asciiTheme="majorBidi" w:hAnsiTheme="majorBidi" w:cstheme="majorBidi"/>
                <w:sz w:val="22"/>
                <w:szCs w:val="22"/>
              </w:rPr>
              <w:t xml:space="preserve"> in the CTBT?</w:t>
            </w:r>
          </w:p>
          <w:p w:rsidR="00C64F91" w:rsidRPr="00556136" w:rsidRDefault="00C64F91" w:rsidP="00C55A7D">
            <w:pPr>
              <w:tabs>
                <w:tab w:val="left" w:pos="426"/>
              </w:tabs>
              <w:rPr>
                <w:rFonts w:asciiTheme="majorBidi" w:hAnsiTheme="majorBidi" w:cstheme="majorBidi"/>
                <w:sz w:val="22"/>
                <w:szCs w:val="22"/>
              </w:rPr>
            </w:pPr>
          </w:p>
          <w:p w:rsidR="00C64F91" w:rsidRPr="00556136" w:rsidRDefault="00C64F91" w:rsidP="00556136">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Parliamentary statute</w:t>
            </w:r>
          </w:p>
          <w:p w:rsidR="00C64F91" w:rsidRPr="00556136" w:rsidRDefault="00C64F91" w:rsidP="00556136">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Decree or regulations of the Executive Branch</w:t>
            </w:r>
          </w:p>
          <w:p w:rsidR="00C64F91" w:rsidRPr="00556136" w:rsidRDefault="00C64F91" w:rsidP="00556136">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 xml:space="preserve">Ministerial resolution </w:t>
            </w:r>
          </w:p>
          <w:p w:rsidR="00C64F91" w:rsidRPr="00556136" w:rsidRDefault="00C64F91" w:rsidP="00556136">
            <w:pPr>
              <w:tabs>
                <w:tab w:val="left" w:pos="435"/>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Administrative decision of competent authority</w:t>
            </w:r>
          </w:p>
          <w:p w:rsidR="00C64F91" w:rsidRPr="00C55A7D" w:rsidRDefault="00C64F91" w:rsidP="00C55A7D">
            <w:pPr>
              <w:tabs>
                <w:tab w:val="left" w:pos="426"/>
              </w:tabs>
              <w:rPr>
                <w:rFonts w:asciiTheme="majorBidi" w:hAnsiTheme="majorBidi" w:cstheme="majorBidi"/>
                <w:sz w:val="22"/>
                <w:szCs w:val="22"/>
              </w:rPr>
            </w:pPr>
          </w:p>
        </w:tc>
        <w:tc>
          <w:tcPr>
            <w:tcW w:w="1592" w:type="dxa"/>
          </w:tcPr>
          <w:p w:rsidR="00C64F91" w:rsidRPr="00C55A7D" w:rsidRDefault="00C64F91"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C64F91" w:rsidRPr="00C55A7D" w:rsidTr="00936D8A">
        <w:trPr>
          <w:trHeight w:val="1701"/>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C64F91" w:rsidRPr="006C21BC" w:rsidRDefault="0040579B"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7</w:t>
            </w:r>
            <w:r w:rsidR="00C64F91" w:rsidRPr="006C21BC">
              <w:rPr>
                <w:rFonts w:asciiTheme="majorBidi" w:hAnsiTheme="majorBidi" w:cstheme="majorBidi"/>
                <w:b/>
                <w:szCs w:val="24"/>
              </w:rPr>
              <w:t xml:space="preserve">. Verification </w:t>
            </w:r>
            <w:r w:rsidR="00D45AD8" w:rsidRPr="006C21BC">
              <w:rPr>
                <w:rFonts w:asciiTheme="majorBidi" w:hAnsiTheme="majorBidi" w:cstheme="majorBidi"/>
                <w:b/>
                <w:szCs w:val="24"/>
              </w:rPr>
              <w:t>regime</w:t>
            </w:r>
          </w:p>
          <w:p w:rsidR="00C64F91" w:rsidRDefault="00B46090"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The CTBT requires States Parties to facilitate verification of compliance with its provisions, including, as necessary, to participate in consultation and clarification processes; to participate in confidence-building measures; to allow the conduct on-site inspections in its territory; and, for States hosting IMS facilities, to facilitate the establishment and operation of stations and provision of data from them to the IDC in Vienna.</w:t>
            </w:r>
          </w:p>
          <w:p w:rsidR="00F411BB" w:rsidRPr="00C55A7D" w:rsidRDefault="00F411BB" w:rsidP="00C55A7D">
            <w:pPr>
              <w:tabs>
                <w:tab w:val="left" w:pos="0"/>
              </w:tabs>
              <w:rPr>
                <w:rFonts w:asciiTheme="majorBidi" w:hAnsiTheme="majorBidi" w:cstheme="majorBidi"/>
                <w:i/>
                <w:sz w:val="22"/>
                <w:szCs w:val="22"/>
              </w:rPr>
            </w:pPr>
          </w:p>
        </w:tc>
      </w:tr>
      <w:tr w:rsidR="00C64F91" w:rsidRPr="00C55A7D" w:rsidTr="00936D8A">
        <w:trPr>
          <w:trHeight w:val="1397"/>
        </w:trPr>
        <w:tc>
          <w:tcPr>
            <w:tcW w:w="8029" w:type="dxa"/>
            <w:gridSpan w:val="3"/>
          </w:tcPr>
          <w:p w:rsidR="00C64F91" w:rsidRPr="00C55A7D" w:rsidRDefault="0040579B"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7</w:t>
            </w:r>
            <w:r w:rsidR="00C64F91" w:rsidRPr="00C55A7D">
              <w:rPr>
                <w:rFonts w:asciiTheme="majorBidi" w:hAnsiTheme="majorBidi" w:cstheme="majorBidi"/>
                <w:sz w:val="22"/>
                <w:szCs w:val="22"/>
                <w:lang w:val="en-US"/>
              </w:rPr>
              <w:t>.</w:t>
            </w:r>
            <w:r w:rsidR="00FA23F3" w:rsidRPr="00C55A7D">
              <w:rPr>
                <w:rFonts w:asciiTheme="majorBidi" w:hAnsiTheme="majorBidi" w:cstheme="majorBidi"/>
                <w:sz w:val="22"/>
                <w:szCs w:val="22"/>
                <w:lang w:val="en-US"/>
              </w:rPr>
              <w:t>1</w:t>
            </w:r>
            <w:r w:rsidR="00C64F91" w:rsidRPr="00C55A7D">
              <w:rPr>
                <w:rFonts w:asciiTheme="majorBidi" w:hAnsiTheme="majorBidi" w:cstheme="majorBidi"/>
                <w:sz w:val="22"/>
                <w:szCs w:val="22"/>
                <w:lang w:val="en-US"/>
              </w:rPr>
              <w:t xml:space="preserve"> </w:t>
            </w:r>
            <w:r w:rsidR="00B46090" w:rsidRPr="00C55A7D">
              <w:rPr>
                <w:rFonts w:asciiTheme="majorBidi" w:hAnsiTheme="majorBidi" w:cstheme="majorBidi"/>
                <w:sz w:val="22"/>
                <w:szCs w:val="22"/>
                <w:lang w:val="en-US"/>
              </w:rPr>
              <w:t>Has the executive branch the authority to provide information to the CTBT</w:t>
            </w:r>
            <w:r w:rsidR="00D45AD8" w:rsidRPr="00C55A7D">
              <w:rPr>
                <w:rFonts w:asciiTheme="majorBidi" w:hAnsiTheme="majorBidi" w:cstheme="majorBidi"/>
                <w:sz w:val="22"/>
                <w:szCs w:val="22"/>
                <w:lang w:val="en-US"/>
              </w:rPr>
              <w:t>O</w:t>
            </w:r>
            <w:r w:rsidR="00B46090" w:rsidRPr="00C55A7D">
              <w:rPr>
                <w:rFonts w:asciiTheme="majorBidi" w:hAnsiTheme="majorBidi" w:cstheme="majorBidi"/>
                <w:sz w:val="22"/>
                <w:szCs w:val="22"/>
                <w:lang w:val="en-US"/>
              </w:rPr>
              <w:t xml:space="preserve"> and States Parties in connection to the implementation of CTBT obligations?</w:t>
            </w:r>
          </w:p>
        </w:tc>
        <w:tc>
          <w:tcPr>
            <w:tcW w:w="1592" w:type="dxa"/>
          </w:tcPr>
          <w:p w:rsidR="00C64F91" w:rsidRPr="00C55A7D" w:rsidRDefault="00B46090"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B46090" w:rsidRPr="00C55A7D" w:rsidTr="00936D8A">
        <w:trPr>
          <w:trHeight w:val="1402"/>
        </w:trPr>
        <w:tc>
          <w:tcPr>
            <w:tcW w:w="8029" w:type="dxa"/>
            <w:gridSpan w:val="3"/>
          </w:tcPr>
          <w:p w:rsidR="00B46090" w:rsidRPr="00C55A7D" w:rsidRDefault="0040579B"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7</w:t>
            </w:r>
            <w:r w:rsidR="00B46090" w:rsidRPr="00C55A7D">
              <w:rPr>
                <w:rFonts w:asciiTheme="majorBidi" w:hAnsiTheme="majorBidi" w:cstheme="majorBidi"/>
                <w:sz w:val="22"/>
                <w:szCs w:val="22"/>
                <w:lang w:val="en-US"/>
              </w:rPr>
              <w:t>.</w:t>
            </w:r>
            <w:r w:rsidR="00FA23F3" w:rsidRPr="00C55A7D">
              <w:rPr>
                <w:rFonts w:asciiTheme="majorBidi" w:hAnsiTheme="majorBidi" w:cstheme="majorBidi"/>
                <w:sz w:val="22"/>
                <w:szCs w:val="22"/>
                <w:lang w:val="en-US"/>
              </w:rPr>
              <w:t>2</w:t>
            </w:r>
            <w:r w:rsidR="00B46090" w:rsidRPr="00C55A7D">
              <w:rPr>
                <w:rFonts w:asciiTheme="majorBidi" w:hAnsiTheme="majorBidi" w:cstheme="majorBidi"/>
                <w:sz w:val="22"/>
                <w:szCs w:val="22"/>
                <w:lang w:val="en-US"/>
              </w:rPr>
              <w:t xml:space="preserve"> Has the executive branch the authority to request information from other national institutions and from private parties in connection to the implementation of CTBT obligations?</w:t>
            </w:r>
          </w:p>
        </w:tc>
        <w:tc>
          <w:tcPr>
            <w:tcW w:w="1592" w:type="dxa"/>
          </w:tcPr>
          <w:p w:rsidR="00B46090" w:rsidRPr="00C55A7D" w:rsidRDefault="00B46090"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4703EE" w:rsidRPr="00C55A7D" w:rsidTr="00936D8A">
        <w:trPr>
          <w:trHeight w:val="1380"/>
        </w:trPr>
        <w:tc>
          <w:tcPr>
            <w:tcW w:w="8029" w:type="dxa"/>
            <w:gridSpan w:val="3"/>
          </w:tcPr>
          <w:p w:rsidR="004703EE" w:rsidRPr="00C55A7D" w:rsidRDefault="0040579B"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7</w:t>
            </w:r>
            <w:r w:rsidR="004703EE" w:rsidRPr="00C55A7D">
              <w:rPr>
                <w:rFonts w:asciiTheme="majorBidi" w:hAnsiTheme="majorBidi" w:cstheme="majorBidi"/>
                <w:sz w:val="22"/>
                <w:szCs w:val="22"/>
                <w:lang w:val="en-US"/>
              </w:rPr>
              <w:t xml:space="preserve">.3 In relation to on-site inspections, can the following provisions be applied in the country under the current laws and regulations? </w:t>
            </w:r>
            <w:r w:rsidRPr="00C55A7D">
              <w:rPr>
                <w:rFonts w:asciiTheme="majorBidi" w:hAnsiTheme="majorBidi" w:cstheme="majorBidi"/>
                <w:sz w:val="22"/>
                <w:szCs w:val="22"/>
                <w:lang w:val="en-US"/>
              </w:rPr>
              <w:t>(Art. IV.D, Protocol, Part II)</w:t>
            </w:r>
          </w:p>
        </w:tc>
        <w:tc>
          <w:tcPr>
            <w:tcW w:w="1592" w:type="dxa"/>
            <w:vMerge w:val="restart"/>
          </w:tcPr>
          <w:p w:rsidR="004703EE" w:rsidRPr="00C55A7D" w:rsidRDefault="004703EE"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tick the applicable box(</w:t>
            </w:r>
            <w:proofErr w:type="spellStart"/>
            <w:r w:rsidRPr="00C55A7D">
              <w:rPr>
                <w:rFonts w:asciiTheme="majorBidi" w:hAnsiTheme="majorBidi" w:cstheme="majorBidi"/>
                <w:i/>
                <w:sz w:val="22"/>
                <w:szCs w:val="22"/>
                <w:lang w:val="en-US"/>
              </w:rPr>
              <w:t>es</w:t>
            </w:r>
            <w:proofErr w:type="spellEnd"/>
            <w:r w:rsidRPr="00C55A7D">
              <w:rPr>
                <w:rFonts w:asciiTheme="majorBidi" w:hAnsiTheme="majorBidi" w:cstheme="majorBidi"/>
                <w:i/>
                <w:sz w:val="22"/>
                <w:szCs w:val="22"/>
                <w:lang w:val="en-US"/>
              </w:rPr>
              <w:t>)</w:t>
            </w:r>
          </w:p>
        </w:tc>
      </w:tr>
      <w:tr w:rsidR="004703EE" w:rsidRPr="00C55A7D" w:rsidTr="00936D8A">
        <w:trPr>
          <w:trHeight w:val="1380"/>
        </w:trPr>
        <w:tc>
          <w:tcPr>
            <w:tcW w:w="8029" w:type="dxa"/>
            <w:gridSpan w:val="3"/>
          </w:tcPr>
          <w:p w:rsidR="004703EE" w:rsidRPr="00C55A7D" w:rsidRDefault="00A81D45" w:rsidP="00D60030">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7</w:t>
            </w:r>
            <w:r w:rsidR="004703EE" w:rsidRPr="00C55A7D">
              <w:rPr>
                <w:rFonts w:asciiTheme="majorBidi" w:hAnsiTheme="majorBidi" w:cstheme="majorBidi"/>
                <w:sz w:val="22"/>
                <w:szCs w:val="22"/>
              </w:rPr>
              <w:t>.3(a) In relation to standing arrangements:</w:t>
            </w:r>
          </w:p>
          <w:p w:rsidR="004703EE" w:rsidRPr="00C55A7D" w:rsidRDefault="004703EE" w:rsidP="00C55A7D">
            <w:pPr>
              <w:tabs>
                <w:tab w:val="left" w:pos="426"/>
              </w:tabs>
              <w:rPr>
                <w:rFonts w:asciiTheme="majorBidi" w:hAnsiTheme="majorBidi" w:cstheme="majorBidi"/>
                <w:sz w:val="22"/>
                <w:szCs w:val="22"/>
              </w:rPr>
            </w:pP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Issuance of visas for inspectors and inspection assistants</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Privileges and immunities for inspectors and inspection assistants</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Issuance of a standing diplomatic clearance number for non-scheduled aircraft transporting the inspection team and equipment</w:t>
            </w:r>
          </w:p>
          <w:p w:rsidR="004703EE" w:rsidRPr="00556136" w:rsidRDefault="004703EE" w:rsidP="00C55A7D">
            <w:pPr>
              <w:tabs>
                <w:tab w:val="left" w:pos="426"/>
              </w:tabs>
              <w:rPr>
                <w:rFonts w:asciiTheme="majorBidi" w:hAnsiTheme="majorBidi" w:cstheme="majorBidi"/>
                <w:sz w:val="22"/>
                <w:szCs w:val="22"/>
              </w:rPr>
            </w:pPr>
          </w:p>
        </w:tc>
        <w:tc>
          <w:tcPr>
            <w:tcW w:w="1592" w:type="dxa"/>
            <w:vMerge/>
          </w:tcPr>
          <w:p w:rsidR="004703EE" w:rsidRPr="00C55A7D" w:rsidRDefault="004703EE" w:rsidP="00C55A7D">
            <w:pPr>
              <w:rPr>
                <w:rFonts w:asciiTheme="majorBidi" w:hAnsiTheme="majorBidi" w:cstheme="majorBidi"/>
                <w:i/>
                <w:sz w:val="22"/>
                <w:szCs w:val="22"/>
                <w:lang w:val="en-US"/>
              </w:rPr>
            </w:pPr>
          </w:p>
        </w:tc>
      </w:tr>
      <w:tr w:rsidR="004703EE" w:rsidRPr="00C55A7D" w:rsidTr="00936D8A">
        <w:trPr>
          <w:trHeight w:val="2302"/>
        </w:trPr>
        <w:tc>
          <w:tcPr>
            <w:tcW w:w="8029" w:type="dxa"/>
            <w:gridSpan w:val="3"/>
          </w:tcPr>
          <w:p w:rsidR="004703EE" w:rsidRPr="00C55A7D" w:rsidRDefault="00A81D45" w:rsidP="00E80C71">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7</w:t>
            </w:r>
            <w:r w:rsidR="004703EE" w:rsidRPr="00C55A7D">
              <w:rPr>
                <w:rFonts w:asciiTheme="majorBidi" w:hAnsiTheme="majorBidi" w:cstheme="majorBidi"/>
                <w:sz w:val="22"/>
                <w:szCs w:val="22"/>
              </w:rPr>
              <w:t>.3(b) In relation to the conduct o</w:t>
            </w:r>
            <w:r w:rsidR="00E80C71">
              <w:rPr>
                <w:rFonts w:asciiTheme="majorBidi" w:hAnsiTheme="majorBidi" w:cstheme="majorBidi"/>
                <w:sz w:val="22"/>
                <w:szCs w:val="22"/>
              </w:rPr>
              <w:t>f</w:t>
            </w:r>
            <w:r w:rsidR="004703EE" w:rsidRPr="00C55A7D">
              <w:rPr>
                <w:rFonts w:asciiTheme="majorBidi" w:hAnsiTheme="majorBidi" w:cstheme="majorBidi"/>
                <w:sz w:val="22"/>
                <w:szCs w:val="22"/>
              </w:rPr>
              <w:t xml:space="preserve"> an on-site inspection:</w:t>
            </w:r>
          </w:p>
          <w:p w:rsidR="004703EE" w:rsidRPr="00C55A7D" w:rsidRDefault="004703EE" w:rsidP="00C55A7D">
            <w:pPr>
              <w:tabs>
                <w:tab w:val="left" w:pos="426"/>
              </w:tabs>
              <w:rPr>
                <w:rFonts w:asciiTheme="majorBidi" w:hAnsiTheme="majorBidi" w:cstheme="majorBidi"/>
                <w:sz w:val="22"/>
                <w:szCs w:val="22"/>
              </w:rPr>
            </w:pP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 xml:space="preserve">Accept </w:t>
            </w:r>
            <w:r w:rsidR="00A21657" w:rsidRPr="00556136">
              <w:rPr>
                <w:rFonts w:asciiTheme="majorBidi" w:hAnsiTheme="majorBidi" w:cstheme="majorBidi"/>
                <w:sz w:val="22"/>
                <w:szCs w:val="22"/>
              </w:rPr>
              <w:t>an</w:t>
            </w:r>
            <w:r w:rsidRPr="00556136">
              <w:rPr>
                <w:rFonts w:asciiTheme="majorBidi" w:hAnsiTheme="majorBidi" w:cstheme="majorBidi"/>
                <w:sz w:val="22"/>
                <w:szCs w:val="22"/>
              </w:rPr>
              <w:t xml:space="preserve"> on-site inspection</w:t>
            </w:r>
          </w:p>
          <w:p w:rsidR="00A21657" w:rsidRPr="00556136" w:rsidRDefault="00A21657" w:rsidP="00E80C71">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Grant timely entry of the inspection team a</w:t>
            </w:r>
            <w:r w:rsidR="00E80C71">
              <w:rPr>
                <w:rFonts w:asciiTheme="majorBidi" w:hAnsiTheme="majorBidi" w:cstheme="majorBidi"/>
                <w:sz w:val="22"/>
                <w:szCs w:val="22"/>
              </w:rPr>
              <w:t>t</w:t>
            </w:r>
            <w:r w:rsidRPr="00556136">
              <w:rPr>
                <w:rFonts w:asciiTheme="majorBidi" w:hAnsiTheme="majorBidi" w:cstheme="majorBidi"/>
                <w:sz w:val="22"/>
                <w:szCs w:val="22"/>
              </w:rPr>
              <w:t xml:space="preserve"> the point of entry</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w:t>
            </w:r>
            <w:r w:rsidR="000D5473" w:rsidRPr="00556136">
              <w:rPr>
                <w:rFonts w:asciiTheme="majorBidi" w:hAnsiTheme="majorBidi" w:cstheme="majorBidi"/>
                <w:sz w:val="22"/>
                <w:szCs w:val="22"/>
              </w:rPr>
              <w:t xml:space="preserve"> Allow</w:t>
            </w:r>
            <w:r w:rsidRPr="00C55A7D">
              <w:rPr>
                <w:rFonts w:asciiTheme="majorBidi" w:hAnsiTheme="majorBidi" w:cstheme="majorBidi"/>
                <w:sz w:val="22"/>
                <w:szCs w:val="22"/>
              </w:rPr>
              <w:t xml:space="preserve"> </w:t>
            </w:r>
            <w:r w:rsidR="000D5473" w:rsidRPr="00556136">
              <w:rPr>
                <w:rFonts w:asciiTheme="majorBidi" w:hAnsiTheme="majorBidi" w:cstheme="majorBidi"/>
                <w:sz w:val="22"/>
                <w:szCs w:val="22"/>
              </w:rPr>
              <w:t>i</w:t>
            </w:r>
            <w:r w:rsidRPr="00556136">
              <w:rPr>
                <w:rFonts w:asciiTheme="majorBidi" w:hAnsiTheme="majorBidi" w:cstheme="majorBidi"/>
                <w:sz w:val="22"/>
                <w:szCs w:val="22"/>
              </w:rPr>
              <w:t>mport of equipment brought by the inspection team</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0D5473" w:rsidRPr="00556136">
              <w:rPr>
                <w:rFonts w:asciiTheme="majorBidi" w:hAnsiTheme="majorBidi" w:cstheme="majorBidi"/>
                <w:sz w:val="22"/>
                <w:szCs w:val="22"/>
              </w:rPr>
              <w:t>Grant a</w:t>
            </w:r>
            <w:r w:rsidRPr="00556136">
              <w:rPr>
                <w:rFonts w:asciiTheme="majorBidi" w:hAnsiTheme="majorBidi" w:cstheme="majorBidi"/>
                <w:sz w:val="22"/>
                <w:szCs w:val="22"/>
              </w:rPr>
              <w:t>ccess to site(s) including private property</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000D5473" w:rsidRPr="00556136">
              <w:rPr>
                <w:rFonts w:asciiTheme="majorBidi" w:hAnsiTheme="majorBidi" w:cstheme="majorBidi"/>
                <w:sz w:val="22"/>
                <w:szCs w:val="22"/>
              </w:rPr>
              <w:t>Allow the c</w:t>
            </w:r>
            <w:r w:rsidRPr="00556136">
              <w:rPr>
                <w:rFonts w:asciiTheme="majorBidi" w:hAnsiTheme="majorBidi" w:cstheme="majorBidi"/>
                <w:sz w:val="22"/>
                <w:szCs w:val="22"/>
              </w:rPr>
              <w:t>onduct of inspection activities</w:t>
            </w:r>
          </w:p>
          <w:p w:rsidR="004703EE" w:rsidRPr="00556136" w:rsidRDefault="004703EE" w:rsidP="00556136">
            <w:pPr>
              <w:tabs>
                <w:tab w:val="left" w:pos="426"/>
                <w:tab w:val="left" w:pos="975"/>
              </w:tabs>
              <w:spacing w:before="60"/>
              <w:rPr>
                <w:rFonts w:asciiTheme="majorBidi" w:hAnsiTheme="majorBidi" w:cstheme="majorBidi"/>
                <w:sz w:val="22"/>
                <w:szCs w:val="22"/>
              </w:rPr>
            </w:pPr>
            <w:r w:rsidRPr="00C55A7D">
              <w:rPr>
                <w:rFonts w:asciiTheme="majorBidi" w:hAnsiTheme="majorBidi" w:cstheme="majorBidi"/>
                <w:sz w:val="22"/>
                <w:szCs w:val="22"/>
              </w:rPr>
              <w:t xml:space="preserve">□ </w:t>
            </w:r>
            <w:r w:rsidRPr="00556136">
              <w:rPr>
                <w:rFonts w:asciiTheme="majorBidi" w:hAnsiTheme="majorBidi" w:cstheme="majorBidi"/>
                <w:sz w:val="22"/>
                <w:szCs w:val="22"/>
              </w:rPr>
              <w:t xml:space="preserve">Permit </w:t>
            </w:r>
            <w:proofErr w:type="spellStart"/>
            <w:r w:rsidRPr="00556136">
              <w:rPr>
                <w:rFonts w:asciiTheme="majorBidi" w:hAnsiTheme="majorBidi" w:cstheme="majorBidi"/>
                <w:sz w:val="22"/>
                <w:szCs w:val="22"/>
              </w:rPr>
              <w:t>overflights</w:t>
            </w:r>
            <w:proofErr w:type="spellEnd"/>
            <w:r w:rsidR="000D5473" w:rsidRPr="00556136">
              <w:rPr>
                <w:rFonts w:asciiTheme="majorBidi" w:hAnsiTheme="majorBidi" w:cstheme="majorBidi"/>
                <w:sz w:val="22"/>
                <w:szCs w:val="22"/>
              </w:rPr>
              <w:t xml:space="preserve"> of aircraft surveil</w:t>
            </w:r>
            <w:r w:rsidR="0073290D" w:rsidRPr="00556136">
              <w:rPr>
                <w:rFonts w:asciiTheme="majorBidi" w:hAnsiTheme="majorBidi" w:cstheme="majorBidi"/>
                <w:sz w:val="22"/>
                <w:szCs w:val="22"/>
              </w:rPr>
              <w:t>l</w:t>
            </w:r>
            <w:r w:rsidR="000D5473" w:rsidRPr="00556136">
              <w:rPr>
                <w:rFonts w:asciiTheme="majorBidi" w:hAnsiTheme="majorBidi" w:cstheme="majorBidi"/>
                <w:sz w:val="22"/>
                <w:szCs w:val="22"/>
              </w:rPr>
              <w:t>ance</w:t>
            </w:r>
          </w:p>
          <w:p w:rsidR="009E4C41" w:rsidRPr="00C55A7D" w:rsidRDefault="009E4C41" w:rsidP="00C55A7D">
            <w:pPr>
              <w:tabs>
                <w:tab w:val="left" w:pos="426"/>
              </w:tabs>
              <w:rPr>
                <w:rFonts w:asciiTheme="majorBidi" w:hAnsiTheme="majorBidi" w:cstheme="majorBidi"/>
                <w:sz w:val="22"/>
                <w:szCs w:val="22"/>
                <w:lang w:val="en-US"/>
              </w:rPr>
            </w:pPr>
          </w:p>
        </w:tc>
        <w:tc>
          <w:tcPr>
            <w:tcW w:w="1592" w:type="dxa"/>
            <w:vMerge/>
          </w:tcPr>
          <w:p w:rsidR="004703EE" w:rsidRPr="00C55A7D" w:rsidRDefault="004703EE" w:rsidP="00C55A7D">
            <w:pPr>
              <w:rPr>
                <w:rFonts w:asciiTheme="majorBidi" w:hAnsiTheme="majorBidi" w:cstheme="majorBidi"/>
                <w:i/>
                <w:sz w:val="22"/>
                <w:szCs w:val="22"/>
                <w:lang w:val="en-US"/>
              </w:rPr>
            </w:pPr>
          </w:p>
        </w:tc>
      </w:tr>
      <w:tr w:rsidR="00B46090" w:rsidRPr="00C55A7D" w:rsidTr="00936D8A">
        <w:trPr>
          <w:trHeight w:val="1248"/>
        </w:trPr>
        <w:tc>
          <w:tcPr>
            <w:tcW w:w="8029" w:type="dxa"/>
            <w:gridSpan w:val="3"/>
          </w:tcPr>
          <w:p w:rsidR="00B46090"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7</w:t>
            </w:r>
            <w:r w:rsidR="004703EE" w:rsidRPr="00C55A7D">
              <w:rPr>
                <w:rFonts w:asciiTheme="majorBidi" w:hAnsiTheme="majorBidi" w:cstheme="majorBidi"/>
                <w:sz w:val="22"/>
                <w:szCs w:val="22"/>
                <w:lang w:val="en-US"/>
              </w:rPr>
              <w:t>.4</w:t>
            </w:r>
            <w:r w:rsidR="00B46090" w:rsidRPr="00C55A7D">
              <w:rPr>
                <w:rFonts w:asciiTheme="majorBidi" w:hAnsiTheme="majorBidi" w:cstheme="majorBidi"/>
                <w:sz w:val="22"/>
                <w:szCs w:val="22"/>
                <w:lang w:val="en-US"/>
              </w:rPr>
              <w:t xml:space="preserve">. Has the executive branch the authority to enter into agreements with the CTBTO </w:t>
            </w:r>
            <w:r w:rsidR="00A741BF" w:rsidRPr="00C55A7D">
              <w:rPr>
                <w:rFonts w:asciiTheme="majorBidi" w:hAnsiTheme="majorBidi" w:cstheme="majorBidi"/>
                <w:sz w:val="22"/>
                <w:szCs w:val="22"/>
                <w:lang w:val="en-US"/>
              </w:rPr>
              <w:t>in order to regulate</w:t>
            </w:r>
            <w:r w:rsidR="00B46090" w:rsidRPr="00C55A7D">
              <w:rPr>
                <w:rFonts w:asciiTheme="majorBidi" w:hAnsiTheme="majorBidi" w:cstheme="majorBidi"/>
                <w:sz w:val="22"/>
                <w:szCs w:val="22"/>
                <w:lang w:val="en-US"/>
              </w:rPr>
              <w:t xml:space="preserve"> the modalities</w:t>
            </w:r>
            <w:r w:rsidR="00A741BF" w:rsidRPr="00C55A7D">
              <w:rPr>
                <w:rFonts w:asciiTheme="majorBidi" w:hAnsiTheme="majorBidi" w:cstheme="majorBidi"/>
                <w:sz w:val="22"/>
                <w:szCs w:val="22"/>
                <w:lang w:val="en-US"/>
              </w:rPr>
              <w:t xml:space="preserve"> of cooperation for the installation and operation of facilities</w:t>
            </w:r>
            <w:r w:rsidRPr="00C55A7D">
              <w:rPr>
                <w:rFonts w:asciiTheme="majorBidi" w:hAnsiTheme="majorBidi" w:cstheme="majorBidi"/>
                <w:sz w:val="22"/>
                <w:szCs w:val="22"/>
                <w:lang w:val="en-US"/>
              </w:rPr>
              <w:t xml:space="preserve"> of the International Monitoring System</w:t>
            </w:r>
            <w:r w:rsidR="00A741BF" w:rsidRPr="00C55A7D">
              <w:rPr>
                <w:rFonts w:asciiTheme="majorBidi" w:hAnsiTheme="majorBidi" w:cstheme="majorBidi"/>
                <w:sz w:val="22"/>
                <w:szCs w:val="22"/>
                <w:lang w:val="en-US"/>
              </w:rPr>
              <w:t>?</w:t>
            </w:r>
          </w:p>
        </w:tc>
        <w:tc>
          <w:tcPr>
            <w:tcW w:w="1592" w:type="dxa"/>
          </w:tcPr>
          <w:p w:rsidR="00B46090" w:rsidRPr="00C55A7D" w:rsidRDefault="00A741BF"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796685" w:rsidRPr="00C55A7D" w:rsidTr="00936D8A">
        <w:trPr>
          <w:trHeight w:val="1134"/>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796685" w:rsidRPr="006C21BC" w:rsidRDefault="00A81D45"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8</w:t>
            </w:r>
            <w:r w:rsidR="00796685" w:rsidRPr="006C21BC">
              <w:rPr>
                <w:rFonts w:asciiTheme="majorBidi" w:hAnsiTheme="majorBidi" w:cstheme="majorBidi"/>
                <w:b/>
                <w:szCs w:val="24"/>
              </w:rPr>
              <w:t>. Collaboration with the Preparatory Commission</w:t>
            </w:r>
          </w:p>
          <w:p w:rsidR="00796685" w:rsidRDefault="00796685" w:rsidP="00C55A7D">
            <w:pPr>
              <w:tabs>
                <w:tab w:val="left" w:pos="0"/>
              </w:tabs>
              <w:rPr>
                <w:rFonts w:asciiTheme="majorBidi" w:hAnsiTheme="majorBidi" w:cstheme="majorBidi"/>
                <w:i/>
                <w:sz w:val="22"/>
                <w:szCs w:val="22"/>
              </w:rPr>
            </w:pPr>
            <w:r w:rsidRPr="00C55A7D">
              <w:rPr>
                <w:rFonts w:asciiTheme="majorBidi" w:hAnsiTheme="majorBidi" w:cstheme="majorBidi"/>
                <w:i/>
                <w:sz w:val="22"/>
                <w:szCs w:val="22"/>
              </w:rPr>
              <w:t>Due to the extensive activities required to be taken by the Preparatory Commission and States Signatories to establish and provisionally operate the I</w:t>
            </w:r>
            <w:r w:rsidR="00A81D45" w:rsidRPr="00C55A7D">
              <w:rPr>
                <w:rFonts w:asciiTheme="majorBidi" w:hAnsiTheme="majorBidi" w:cstheme="majorBidi"/>
                <w:i/>
                <w:sz w:val="22"/>
                <w:szCs w:val="22"/>
              </w:rPr>
              <w:t xml:space="preserve">nternational Monitoring System </w:t>
            </w:r>
            <w:r w:rsidRPr="00C55A7D">
              <w:rPr>
                <w:rFonts w:asciiTheme="majorBidi" w:hAnsiTheme="majorBidi" w:cstheme="majorBidi"/>
                <w:i/>
                <w:sz w:val="22"/>
                <w:szCs w:val="22"/>
              </w:rPr>
              <w:t xml:space="preserve"> and </w:t>
            </w:r>
            <w:r w:rsidR="00A81D45" w:rsidRPr="00C55A7D">
              <w:rPr>
                <w:rFonts w:asciiTheme="majorBidi" w:hAnsiTheme="majorBidi" w:cstheme="majorBidi"/>
                <w:i/>
                <w:sz w:val="22"/>
                <w:szCs w:val="22"/>
              </w:rPr>
              <w:t xml:space="preserve">the </w:t>
            </w:r>
            <w:r w:rsidRPr="00C55A7D">
              <w:rPr>
                <w:rFonts w:asciiTheme="majorBidi" w:hAnsiTheme="majorBidi" w:cstheme="majorBidi"/>
                <w:i/>
                <w:sz w:val="22"/>
                <w:szCs w:val="22"/>
              </w:rPr>
              <w:t>I</w:t>
            </w:r>
            <w:r w:rsidR="00A81D45" w:rsidRPr="00C55A7D">
              <w:rPr>
                <w:rFonts w:asciiTheme="majorBidi" w:hAnsiTheme="majorBidi" w:cstheme="majorBidi"/>
                <w:i/>
                <w:sz w:val="22"/>
                <w:szCs w:val="22"/>
              </w:rPr>
              <w:t xml:space="preserve">nternational </w:t>
            </w:r>
            <w:r w:rsidRPr="00C55A7D">
              <w:rPr>
                <w:rFonts w:asciiTheme="majorBidi" w:hAnsiTheme="majorBidi" w:cstheme="majorBidi"/>
                <w:i/>
                <w:sz w:val="22"/>
                <w:szCs w:val="22"/>
              </w:rPr>
              <w:t>D</w:t>
            </w:r>
            <w:r w:rsidR="00A81D45" w:rsidRPr="00C55A7D">
              <w:rPr>
                <w:rFonts w:asciiTheme="majorBidi" w:hAnsiTheme="majorBidi" w:cstheme="majorBidi"/>
                <w:i/>
                <w:sz w:val="22"/>
                <w:szCs w:val="22"/>
              </w:rPr>
              <w:t xml:space="preserve">ata </w:t>
            </w:r>
            <w:r w:rsidRPr="00C55A7D">
              <w:rPr>
                <w:rFonts w:asciiTheme="majorBidi" w:hAnsiTheme="majorBidi" w:cstheme="majorBidi"/>
                <w:i/>
                <w:sz w:val="22"/>
                <w:szCs w:val="22"/>
              </w:rPr>
              <w:t>C</w:t>
            </w:r>
            <w:r w:rsidR="00A81D45" w:rsidRPr="00C55A7D">
              <w:rPr>
                <w:rFonts w:asciiTheme="majorBidi" w:hAnsiTheme="majorBidi" w:cstheme="majorBidi"/>
                <w:i/>
                <w:sz w:val="22"/>
                <w:szCs w:val="22"/>
              </w:rPr>
              <w:t>entre</w:t>
            </w:r>
            <w:r w:rsidRPr="00C55A7D">
              <w:rPr>
                <w:rFonts w:asciiTheme="majorBidi" w:hAnsiTheme="majorBidi" w:cstheme="majorBidi"/>
                <w:i/>
                <w:sz w:val="22"/>
                <w:szCs w:val="22"/>
              </w:rPr>
              <w:t xml:space="preserve"> during the preparatory phase, some measures are needed to enable cooperation with the Preparatory Commission before entry into force. </w:t>
            </w:r>
          </w:p>
          <w:p w:rsidR="00F411BB" w:rsidRPr="00C55A7D" w:rsidRDefault="00F411BB" w:rsidP="00C55A7D">
            <w:pPr>
              <w:tabs>
                <w:tab w:val="left" w:pos="0"/>
              </w:tabs>
              <w:rPr>
                <w:rFonts w:asciiTheme="majorBidi" w:hAnsiTheme="majorBidi" w:cstheme="majorBidi"/>
                <w:i/>
                <w:sz w:val="22"/>
                <w:szCs w:val="22"/>
              </w:rPr>
            </w:pPr>
          </w:p>
        </w:tc>
      </w:tr>
      <w:tr w:rsidR="00796685" w:rsidRPr="00C55A7D" w:rsidTr="00936D8A">
        <w:trPr>
          <w:trHeight w:val="1229"/>
        </w:trPr>
        <w:tc>
          <w:tcPr>
            <w:tcW w:w="8029" w:type="dxa"/>
            <w:gridSpan w:val="3"/>
          </w:tcPr>
          <w:p w:rsidR="00796685"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796685" w:rsidRPr="00C55A7D">
              <w:rPr>
                <w:rFonts w:asciiTheme="majorBidi" w:hAnsiTheme="majorBidi" w:cstheme="majorBidi"/>
                <w:sz w:val="22"/>
                <w:szCs w:val="22"/>
                <w:lang w:val="en-US"/>
              </w:rPr>
              <w:t>.</w:t>
            </w:r>
            <w:r w:rsidRPr="00C55A7D">
              <w:rPr>
                <w:rFonts w:asciiTheme="majorBidi" w:hAnsiTheme="majorBidi" w:cstheme="majorBidi"/>
                <w:sz w:val="22"/>
                <w:szCs w:val="22"/>
                <w:lang w:val="en-US"/>
              </w:rPr>
              <w:t>1</w:t>
            </w:r>
            <w:r w:rsidR="00796685" w:rsidRPr="00C55A7D">
              <w:rPr>
                <w:rFonts w:asciiTheme="majorBidi" w:hAnsiTheme="majorBidi" w:cstheme="majorBidi"/>
                <w:sz w:val="22"/>
                <w:szCs w:val="22"/>
                <w:lang w:val="en-US"/>
              </w:rPr>
              <w:t xml:space="preserve"> Is a regulatory or administrative measure necessary or advisable in order to ensure the recognition of the</w:t>
            </w:r>
            <w:r w:rsidR="000D5473" w:rsidRPr="00C55A7D">
              <w:rPr>
                <w:rFonts w:asciiTheme="majorBidi" w:hAnsiTheme="majorBidi" w:cstheme="majorBidi"/>
                <w:sz w:val="22"/>
                <w:szCs w:val="22"/>
                <w:lang w:val="en-US"/>
              </w:rPr>
              <w:t xml:space="preserve"> legal personality,</w:t>
            </w:r>
            <w:r w:rsidR="00796685" w:rsidRPr="00C55A7D">
              <w:rPr>
                <w:rFonts w:asciiTheme="majorBidi" w:hAnsiTheme="majorBidi" w:cstheme="majorBidi"/>
                <w:sz w:val="22"/>
                <w:szCs w:val="22"/>
                <w:lang w:val="en-US"/>
              </w:rPr>
              <w:t xml:space="preserve"> privileges and immunities of the Preparatory Commission in the country?</w:t>
            </w:r>
          </w:p>
        </w:tc>
        <w:tc>
          <w:tcPr>
            <w:tcW w:w="1592" w:type="dxa"/>
          </w:tcPr>
          <w:p w:rsidR="00796685" w:rsidRPr="00C55A7D" w:rsidRDefault="004F49A9"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796685" w:rsidRPr="00C55A7D" w:rsidTr="00936D8A">
        <w:trPr>
          <w:trHeight w:val="1261"/>
        </w:trPr>
        <w:tc>
          <w:tcPr>
            <w:tcW w:w="8029" w:type="dxa"/>
            <w:gridSpan w:val="3"/>
          </w:tcPr>
          <w:p w:rsidR="00796685"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796685" w:rsidRPr="00C55A7D">
              <w:rPr>
                <w:rFonts w:asciiTheme="majorBidi" w:hAnsiTheme="majorBidi" w:cstheme="majorBidi"/>
                <w:sz w:val="22"/>
                <w:szCs w:val="22"/>
                <w:lang w:val="en-US"/>
              </w:rPr>
              <w:t>.</w:t>
            </w:r>
            <w:r w:rsidR="000D5473" w:rsidRPr="00C55A7D">
              <w:rPr>
                <w:rFonts w:asciiTheme="majorBidi" w:hAnsiTheme="majorBidi" w:cstheme="majorBidi"/>
                <w:sz w:val="22"/>
                <w:szCs w:val="22"/>
                <w:lang w:val="en-US"/>
              </w:rPr>
              <w:t xml:space="preserve">2 </w:t>
            </w:r>
            <w:r w:rsidR="00796685" w:rsidRPr="00C55A7D">
              <w:rPr>
                <w:rFonts w:asciiTheme="majorBidi" w:hAnsiTheme="majorBidi" w:cstheme="majorBidi"/>
                <w:sz w:val="22"/>
                <w:szCs w:val="22"/>
                <w:lang w:val="en-US"/>
              </w:rPr>
              <w:t xml:space="preserve">What are the applicable administrative procedures to ensure </w:t>
            </w:r>
            <w:r w:rsidR="004703EE" w:rsidRPr="00C55A7D">
              <w:rPr>
                <w:rFonts w:asciiTheme="majorBidi" w:hAnsiTheme="majorBidi" w:cstheme="majorBidi"/>
                <w:sz w:val="22"/>
                <w:szCs w:val="22"/>
                <w:lang w:val="en-US"/>
              </w:rPr>
              <w:t>exemption from taxes and customs duties and restrictions</w:t>
            </w:r>
            <w:r w:rsidR="00796685" w:rsidRPr="00C55A7D">
              <w:rPr>
                <w:rFonts w:asciiTheme="majorBidi" w:hAnsiTheme="majorBidi" w:cstheme="majorBidi"/>
                <w:sz w:val="22"/>
                <w:szCs w:val="22"/>
                <w:lang w:val="en-US"/>
              </w:rPr>
              <w:t xml:space="preserve"> for the Preparatory Commission in the country? </w:t>
            </w:r>
          </w:p>
        </w:tc>
        <w:tc>
          <w:tcPr>
            <w:tcW w:w="1592" w:type="dxa"/>
          </w:tcPr>
          <w:p w:rsidR="00796685" w:rsidRPr="00C55A7D" w:rsidRDefault="004F49A9"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796685" w:rsidRPr="00C55A7D" w:rsidTr="00936D8A">
        <w:trPr>
          <w:trHeight w:val="1138"/>
        </w:trPr>
        <w:tc>
          <w:tcPr>
            <w:tcW w:w="8029" w:type="dxa"/>
            <w:gridSpan w:val="3"/>
          </w:tcPr>
          <w:p w:rsidR="00796685"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796685" w:rsidRPr="00C55A7D">
              <w:rPr>
                <w:rFonts w:asciiTheme="majorBidi" w:hAnsiTheme="majorBidi" w:cstheme="majorBidi"/>
                <w:sz w:val="22"/>
                <w:szCs w:val="22"/>
                <w:lang w:val="en-US"/>
              </w:rPr>
              <w:t>.</w:t>
            </w:r>
            <w:r w:rsidR="000D5473" w:rsidRPr="00C55A7D">
              <w:rPr>
                <w:rFonts w:asciiTheme="majorBidi" w:hAnsiTheme="majorBidi" w:cstheme="majorBidi"/>
                <w:sz w:val="22"/>
                <w:szCs w:val="22"/>
                <w:lang w:val="en-US"/>
              </w:rPr>
              <w:t xml:space="preserve">3 </w:t>
            </w:r>
            <w:r w:rsidR="003E2F21" w:rsidRPr="00C55A7D">
              <w:rPr>
                <w:rFonts w:asciiTheme="majorBidi" w:hAnsiTheme="majorBidi" w:cstheme="majorBidi"/>
                <w:sz w:val="22"/>
                <w:szCs w:val="22"/>
                <w:lang w:val="en-US"/>
              </w:rPr>
              <w:t xml:space="preserve">What national institutions are involved in collaborating with the Preparatory Commission during the preparatory phase? </w:t>
            </w:r>
          </w:p>
        </w:tc>
        <w:tc>
          <w:tcPr>
            <w:tcW w:w="1592" w:type="dxa"/>
          </w:tcPr>
          <w:p w:rsidR="00796685" w:rsidRPr="00C55A7D" w:rsidRDefault="004F49A9"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4703EE" w:rsidRPr="00C55A7D" w:rsidTr="00936D8A">
        <w:trPr>
          <w:trHeight w:val="984"/>
        </w:trPr>
        <w:tc>
          <w:tcPr>
            <w:tcW w:w="8029" w:type="dxa"/>
            <w:gridSpan w:val="3"/>
          </w:tcPr>
          <w:p w:rsidR="004703EE"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4703EE" w:rsidRPr="00C55A7D">
              <w:rPr>
                <w:rFonts w:asciiTheme="majorBidi" w:hAnsiTheme="majorBidi" w:cstheme="majorBidi"/>
                <w:sz w:val="22"/>
                <w:szCs w:val="22"/>
                <w:lang w:val="en-US"/>
              </w:rPr>
              <w:t>.</w:t>
            </w:r>
            <w:r w:rsidR="000D5473" w:rsidRPr="00C55A7D">
              <w:rPr>
                <w:rFonts w:asciiTheme="majorBidi" w:hAnsiTheme="majorBidi" w:cstheme="majorBidi"/>
                <w:sz w:val="22"/>
                <w:szCs w:val="22"/>
                <w:lang w:val="en-US"/>
              </w:rPr>
              <w:t xml:space="preserve">4 </w:t>
            </w:r>
            <w:r w:rsidR="004703EE" w:rsidRPr="00C55A7D">
              <w:rPr>
                <w:rFonts w:asciiTheme="majorBidi" w:hAnsiTheme="majorBidi" w:cstheme="majorBidi"/>
                <w:sz w:val="22"/>
                <w:szCs w:val="22"/>
                <w:lang w:val="en-US"/>
              </w:rPr>
              <w:t>Has your country designated a National Authority? How does it interact with the other entities listed above</w:t>
            </w:r>
            <w:r w:rsidR="00B67FDD" w:rsidRPr="00C55A7D">
              <w:rPr>
                <w:rFonts w:asciiTheme="majorBidi" w:hAnsiTheme="majorBidi" w:cstheme="majorBidi"/>
                <w:sz w:val="22"/>
                <w:szCs w:val="22"/>
                <w:lang w:val="en-US"/>
              </w:rPr>
              <w:t xml:space="preserve"> (</w:t>
            </w:r>
            <w:r w:rsidR="004703EE" w:rsidRPr="00C55A7D">
              <w:rPr>
                <w:rFonts w:asciiTheme="majorBidi" w:hAnsiTheme="majorBidi" w:cstheme="majorBidi"/>
                <w:sz w:val="22"/>
                <w:szCs w:val="22"/>
                <w:lang w:val="en-US"/>
              </w:rPr>
              <w:t>if any</w:t>
            </w:r>
            <w:r w:rsidR="00B67FDD" w:rsidRPr="00C55A7D">
              <w:rPr>
                <w:rFonts w:asciiTheme="majorBidi" w:hAnsiTheme="majorBidi" w:cstheme="majorBidi"/>
                <w:sz w:val="22"/>
                <w:szCs w:val="22"/>
                <w:lang w:val="en-US"/>
              </w:rPr>
              <w:t>)</w:t>
            </w:r>
            <w:r w:rsidR="004703EE" w:rsidRPr="00C55A7D">
              <w:rPr>
                <w:rFonts w:asciiTheme="majorBidi" w:hAnsiTheme="majorBidi" w:cstheme="majorBidi"/>
                <w:sz w:val="22"/>
                <w:szCs w:val="22"/>
                <w:lang w:val="en-US"/>
              </w:rPr>
              <w:t>?</w:t>
            </w:r>
          </w:p>
        </w:tc>
        <w:tc>
          <w:tcPr>
            <w:tcW w:w="1592" w:type="dxa"/>
          </w:tcPr>
          <w:p w:rsidR="004703EE" w:rsidRPr="00C55A7D" w:rsidRDefault="004703EE" w:rsidP="00C55A7D">
            <w:pPr>
              <w:rPr>
                <w:rFonts w:asciiTheme="majorBidi" w:hAnsiTheme="majorBidi" w:cstheme="majorBidi"/>
                <w:i/>
                <w:sz w:val="22"/>
                <w:szCs w:val="22"/>
                <w:lang w:val="en-US"/>
              </w:rPr>
            </w:pPr>
          </w:p>
        </w:tc>
      </w:tr>
      <w:tr w:rsidR="004703EE" w:rsidRPr="00C55A7D" w:rsidTr="00936D8A">
        <w:trPr>
          <w:trHeight w:val="984"/>
        </w:trPr>
        <w:tc>
          <w:tcPr>
            <w:tcW w:w="8029" w:type="dxa"/>
            <w:gridSpan w:val="3"/>
          </w:tcPr>
          <w:p w:rsidR="004703EE"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4703EE" w:rsidRPr="00C55A7D">
              <w:rPr>
                <w:rFonts w:asciiTheme="majorBidi" w:hAnsiTheme="majorBidi" w:cstheme="majorBidi"/>
                <w:sz w:val="22"/>
                <w:szCs w:val="22"/>
                <w:lang w:val="en-US"/>
              </w:rPr>
              <w:t>.</w:t>
            </w:r>
            <w:r w:rsidR="000D5473" w:rsidRPr="00C55A7D">
              <w:rPr>
                <w:rFonts w:asciiTheme="majorBidi" w:hAnsiTheme="majorBidi" w:cstheme="majorBidi"/>
                <w:sz w:val="22"/>
                <w:szCs w:val="22"/>
                <w:lang w:val="en-US"/>
              </w:rPr>
              <w:t xml:space="preserve">5 </w:t>
            </w:r>
            <w:r w:rsidR="004703EE" w:rsidRPr="00C55A7D">
              <w:rPr>
                <w:rFonts w:asciiTheme="majorBidi" w:hAnsiTheme="majorBidi" w:cstheme="majorBidi"/>
                <w:sz w:val="22"/>
                <w:szCs w:val="22"/>
                <w:lang w:val="en-US"/>
              </w:rPr>
              <w:t xml:space="preserve">Has a National Data Centre </w:t>
            </w:r>
            <w:r w:rsidR="00795256" w:rsidRPr="00C55A7D">
              <w:rPr>
                <w:rFonts w:asciiTheme="majorBidi" w:hAnsiTheme="majorBidi" w:cstheme="majorBidi"/>
                <w:sz w:val="22"/>
                <w:szCs w:val="22"/>
                <w:lang w:val="en-US"/>
              </w:rPr>
              <w:t xml:space="preserve">(NDC) </w:t>
            </w:r>
            <w:r w:rsidR="004703EE" w:rsidRPr="00C55A7D">
              <w:rPr>
                <w:rFonts w:asciiTheme="majorBidi" w:hAnsiTheme="majorBidi" w:cstheme="majorBidi"/>
                <w:sz w:val="22"/>
                <w:szCs w:val="22"/>
                <w:lang w:val="en-US"/>
              </w:rPr>
              <w:t xml:space="preserve">been </w:t>
            </w:r>
            <w:r w:rsidR="00B67FDD" w:rsidRPr="00C55A7D">
              <w:rPr>
                <w:rFonts w:asciiTheme="majorBidi" w:hAnsiTheme="majorBidi" w:cstheme="majorBidi"/>
                <w:sz w:val="22"/>
                <w:szCs w:val="22"/>
                <w:lang w:val="en-US"/>
              </w:rPr>
              <w:t xml:space="preserve">established? What is its relation/link to the National Authority? </w:t>
            </w:r>
          </w:p>
        </w:tc>
        <w:tc>
          <w:tcPr>
            <w:tcW w:w="1592" w:type="dxa"/>
          </w:tcPr>
          <w:p w:rsidR="004703EE" w:rsidRPr="00C55A7D" w:rsidRDefault="004703EE" w:rsidP="00C55A7D">
            <w:pPr>
              <w:rPr>
                <w:rFonts w:asciiTheme="majorBidi" w:hAnsiTheme="majorBidi" w:cstheme="majorBidi"/>
                <w:i/>
                <w:sz w:val="22"/>
                <w:szCs w:val="22"/>
                <w:lang w:val="en-US"/>
              </w:rPr>
            </w:pPr>
          </w:p>
        </w:tc>
      </w:tr>
      <w:tr w:rsidR="003E2F21" w:rsidRPr="00C55A7D" w:rsidTr="00936D8A">
        <w:trPr>
          <w:trHeight w:val="1260"/>
        </w:trPr>
        <w:tc>
          <w:tcPr>
            <w:tcW w:w="8029" w:type="dxa"/>
            <w:gridSpan w:val="3"/>
          </w:tcPr>
          <w:p w:rsidR="003E2F21" w:rsidRPr="00C55A7D" w:rsidRDefault="00A81D45"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lang w:val="en-US"/>
              </w:rPr>
              <w:t>8</w:t>
            </w:r>
            <w:r w:rsidR="003E2F21" w:rsidRPr="00C55A7D">
              <w:rPr>
                <w:rFonts w:asciiTheme="majorBidi" w:hAnsiTheme="majorBidi" w:cstheme="majorBidi"/>
                <w:sz w:val="22"/>
                <w:szCs w:val="22"/>
                <w:lang w:val="en-US"/>
              </w:rPr>
              <w:t>.</w:t>
            </w:r>
            <w:r w:rsidR="000D5473" w:rsidRPr="00C55A7D">
              <w:rPr>
                <w:rFonts w:asciiTheme="majorBidi" w:hAnsiTheme="majorBidi" w:cstheme="majorBidi"/>
                <w:sz w:val="22"/>
                <w:szCs w:val="22"/>
                <w:lang w:val="en-US"/>
              </w:rPr>
              <w:t xml:space="preserve">6 </w:t>
            </w:r>
            <w:r w:rsidR="003E2F21" w:rsidRPr="00C55A7D">
              <w:rPr>
                <w:rFonts w:asciiTheme="majorBidi" w:hAnsiTheme="majorBidi" w:cstheme="majorBidi"/>
                <w:sz w:val="22"/>
                <w:szCs w:val="22"/>
                <w:lang w:val="en-US"/>
              </w:rPr>
              <w:t xml:space="preserve">Is </w:t>
            </w:r>
            <w:r w:rsidR="005923E4" w:rsidRPr="00C55A7D">
              <w:rPr>
                <w:rFonts w:asciiTheme="majorBidi" w:hAnsiTheme="majorBidi" w:cstheme="majorBidi"/>
                <w:sz w:val="22"/>
                <w:szCs w:val="22"/>
                <w:lang w:val="en-US"/>
              </w:rPr>
              <w:t xml:space="preserve">a formal </w:t>
            </w:r>
            <w:r w:rsidR="003E2F21" w:rsidRPr="00C55A7D">
              <w:rPr>
                <w:rFonts w:asciiTheme="majorBidi" w:hAnsiTheme="majorBidi" w:cstheme="majorBidi"/>
                <w:sz w:val="22"/>
                <w:szCs w:val="22"/>
                <w:lang w:val="en-US"/>
              </w:rPr>
              <w:t xml:space="preserve">designation </w:t>
            </w:r>
            <w:r w:rsidR="005923E4" w:rsidRPr="00C55A7D">
              <w:rPr>
                <w:rFonts w:asciiTheme="majorBidi" w:hAnsiTheme="majorBidi" w:cstheme="majorBidi"/>
                <w:sz w:val="22"/>
                <w:szCs w:val="22"/>
                <w:lang w:val="en-US"/>
              </w:rPr>
              <w:t xml:space="preserve">(i.e. resolution, decree, etc.) </w:t>
            </w:r>
            <w:r w:rsidR="003E2F21" w:rsidRPr="00C55A7D">
              <w:rPr>
                <w:rFonts w:asciiTheme="majorBidi" w:hAnsiTheme="majorBidi" w:cstheme="majorBidi"/>
                <w:sz w:val="22"/>
                <w:szCs w:val="22"/>
                <w:lang w:val="en-US"/>
              </w:rPr>
              <w:t xml:space="preserve">of </w:t>
            </w:r>
            <w:r w:rsidR="005923E4" w:rsidRPr="00C55A7D">
              <w:rPr>
                <w:rFonts w:asciiTheme="majorBidi" w:hAnsiTheme="majorBidi" w:cstheme="majorBidi"/>
                <w:sz w:val="22"/>
                <w:szCs w:val="22"/>
                <w:lang w:val="en-US"/>
              </w:rPr>
              <w:t>the</w:t>
            </w:r>
            <w:r w:rsidR="003E2F21" w:rsidRPr="00C55A7D">
              <w:rPr>
                <w:rFonts w:asciiTheme="majorBidi" w:hAnsiTheme="majorBidi" w:cstheme="majorBidi"/>
                <w:sz w:val="22"/>
                <w:szCs w:val="22"/>
                <w:lang w:val="en-US"/>
              </w:rPr>
              <w:t xml:space="preserve"> National Authority </w:t>
            </w:r>
            <w:r w:rsidR="005923E4" w:rsidRPr="00C55A7D">
              <w:rPr>
                <w:rFonts w:asciiTheme="majorBidi" w:hAnsiTheme="majorBidi" w:cstheme="majorBidi"/>
                <w:sz w:val="22"/>
                <w:szCs w:val="22"/>
                <w:lang w:val="en-US"/>
              </w:rPr>
              <w:t xml:space="preserve">in the country </w:t>
            </w:r>
            <w:r w:rsidR="003E2F21" w:rsidRPr="00C55A7D">
              <w:rPr>
                <w:rFonts w:asciiTheme="majorBidi" w:hAnsiTheme="majorBidi" w:cstheme="majorBidi"/>
                <w:sz w:val="22"/>
                <w:szCs w:val="22"/>
                <w:lang w:val="en-US"/>
              </w:rPr>
              <w:t>necessary or advisable during the preparatory phase to ensure a proper collaboration with the Preparatory Commission?</w:t>
            </w:r>
            <w:r w:rsidR="005923E4" w:rsidRPr="00C55A7D">
              <w:rPr>
                <w:rFonts w:asciiTheme="majorBidi" w:hAnsiTheme="majorBidi" w:cstheme="majorBidi"/>
                <w:sz w:val="22"/>
                <w:szCs w:val="22"/>
                <w:lang w:val="en-US"/>
              </w:rPr>
              <w:t xml:space="preserve"> </w:t>
            </w:r>
          </w:p>
        </w:tc>
        <w:tc>
          <w:tcPr>
            <w:tcW w:w="1592" w:type="dxa"/>
          </w:tcPr>
          <w:p w:rsidR="003E2F21" w:rsidRPr="00C55A7D" w:rsidRDefault="004F49A9" w:rsidP="00C55A7D">
            <w:pPr>
              <w:rPr>
                <w:rFonts w:asciiTheme="majorBidi" w:hAnsiTheme="majorBidi" w:cstheme="majorBidi"/>
                <w:i/>
                <w:sz w:val="22"/>
                <w:szCs w:val="22"/>
                <w:lang w:val="en-US"/>
              </w:rPr>
            </w:pPr>
            <w:r w:rsidRPr="00C55A7D">
              <w:rPr>
                <w:rFonts w:asciiTheme="majorBidi" w:hAnsiTheme="majorBidi" w:cstheme="majorBidi"/>
                <w:i/>
                <w:sz w:val="22"/>
                <w:szCs w:val="22"/>
                <w:lang w:val="en-US"/>
              </w:rPr>
              <w:t>Please quote relevant provisions, if applicable</w:t>
            </w:r>
          </w:p>
        </w:tc>
      </w:tr>
      <w:tr w:rsidR="004F49A9" w:rsidRPr="00C55A7D" w:rsidTr="00936D8A">
        <w:trPr>
          <w:trHeight w:val="977"/>
        </w:trPr>
        <w:tc>
          <w:tcPr>
            <w:tcW w:w="9621" w:type="dxa"/>
            <w:gridSpan w:val="4"/>
          </w:tcPr>
          <w:p w:rsidR="00031596" w:rsidRDefault="00031596" w:rsidP="00C55A7D">
            <w:pPr>
              <w:tabs>
                <w:tab w:val="left" w:pos="435"/>
              </w:tabs>
              <w:rPr>
                <w:rFonts w:asciiTheme="majorBidi" w:hAnsiTheme="majorBidi" w:cstheme="majorBidi"/>
                <w:b/>
                <w:sz w:val="22"/>
                <w:szCs w:val="22"/>
                <w:lang w:val="en-US"/>
              </w:rPr>
            </w:pPr>
          </w:p>
          <w:p w:rsidR="004F49A9" w:rsidRPr="006C21BC" w:rsidRDefault="00A81D45" w:rsidP="006C21BC">
            <w:pPr>
              <w:tabs>
                <w:tab w:val="left" w:pos="435"/>
                <w:tab w:val="left" w:pos="975"/>
              </w:tabs>
              <w:spacing w:after="120"/>
              <w:rPr>
                <w:rFonts w:asciiTheme="majorBidi" w:hAnsiTheme="majorBidi" w:cstheme="majorBidi"/>
                <w:b/>
                <w:szCs w:val="24"/>
              </w:rPr>
            </w:pPr>
            <w:r w:rsidRPr="006C21BC">
              <w:rPr>
                <w:rFonts w:asciiTheme="majorBidi" w:hAnsiTheme="majorBidi" w:cstheme="majorBidi"/>
                <w:b/>
                <w:szCs w:val="24"/>
              </w:rPr>
              <w:t>9</w:t>
            </w:r>
            <w:r w:rsidR="004F49A9" w:rsidRPr="006C21BC">
              <w:rPr>
                <w:rFonts w:asciiTheme="majorBidi" w:hAnsiTheme="majorBidi" w:cstheme="majorBidi"/>
                <w:b/>
                <w:szCs w:val="24"/>
              </w:rPr>
              <w:t xml:space="preserve">. </w:t>
            </w:r>
            <w:r w:rsidR="008740BF" w:rsidRPr="006C21BC">
              <w:rPr>
                <w:rFonts w:asciiTheme="majorBidi" w:hAnsiTheme="majorBidi" w:cstheme="majorBidi"/>
                <w:b/>
                <w:szCs w:val="24"/>
              </w:rPr>
              <w:t>Administrative procedures for preparing implementing legislation</w:t>
            </w:r>
          </w:p>
          <w:p w:rsidR="004F49A9" w:rsidRPr="00031596" w:rsidRDefault="004F49A9" w:rsidP="00C55A7D">
            <w:pPr>
              <w:tabs>
                <w:tab w:val="left" w:pos="0"/>
              </w:tabs>
              <w:rPr>
                <w:rFonts w:asciiTheme="majorBidi" w:hAnsiTheme="majorBidi" w:cstheme="majorBidi"/>
                <w:i/>
                <w:sz w:val="22"/>
                <w:szCs w:val="22"/>
                <w:lang w:val="en-US"/>
              </w:rPr>
            </w:pPr>
          </w:p>
        </w:tc>
      </w:tr>
      <w:tr w:rsidR="003E2F21" w:rsidRPr="00C55A7D" w:rsidTr="00936D8A">
        <w:trPr>
          <w:trHeight w:val="1248"/>
        </w:trPr>
        <w:tc>
          <w:tcPr>
            <w:tcW w:w="8029" w:type="dxa"/>
            <w:gridSpan w:val="3"/>
          </w:tcPr>
          <w:p w:rsidR="003E2F21" w:rsidRPr="00C55A7D" w:rsidRDefault="002B3A14" w:rsidP="00D60030">
            <w:pPr>
              <w:tabs>
                <w:tab w:val="left" w:pos="426"/>
                <w:tab w:val="left" w:pos="975"/>
              </w:tabs>
              <w:spacing w:before="60"/>
              <w:rPr>
                <w:rFonts w:asciiTheme="majorBidi" w:hAnsiTheme="majorBidi" w:cstheme="majorBidi"/>
                <w:sz w:val="22"/>
                <w:szCs w:val="22"/>
                <w:lang w:val="en-US"/>
              </w:rPr>
            </w:pPr>
            <w:r w:rsidRPr="00C55A7D">
              <w:rPr>
                <w:rFonts w:asciiTheme="majorBidi" w:hAnsiTheme="majorBidi" w:cstheme="majorBidi"/>
                <w:sz w:val="22"/>
                <w:szCs w:val="22"/>
              </w:rPr>
              <w:t>9</w:t>
            </w:r>
            <w:r w:rsidR="004F49A9" w:rsidRPr="00C55A7D">
              <w:rPr>
                <w:rFonts w:asciiTheme="majorBidi" w:hAnsiTheme="majorBidi" w:cstheme="majorBidi"/>
                <w:sz w:val="22"/>
                <w:szCs w:val="22"/>
              </w:rPr>
              <w:t>.</w:t>
            </w:r>
            <w:r w:rsidR="00B67FDD" w:rsidRPr="00C55A7D">
              <w:rPr>
                <w:rFonts w:asciiTheme="majorBidi" w:hAnsiTheme="majorBidi" w:cstheme="majorBidi"/>
                <w:sz w:val="22"/>
                <w:szCs w:val="22"/>
              </w:rPr>
              <w:t>1</w:t>
            </w:r>
            <w:r w:rsidR="004F49A9" w:rsidRPr="00C55A7D">
              <w:rPr>
                <w:rFonts w:asciiTheme="majorBidi" w:hAnsiTheme="majorBidi" w:cstheme="majorBidi"/>
                <w:sz w:val="22"/>
                <w:szCs w:val="22"/>
              </w:rPr>
              <w:t xml:space="preserve"> Please briefly describe which entity/entities was/were or will be responsible for the drafting of implementing legislation and which consultation processes were or will be established, if any.</w:t>
            </w:r>
          </w:p>
        </w:tc>
        <w:tc>
          <w:tcPr>
            <w:tcW w:w="1592" w:type="dxa"/>
          </w:tcPr>
          <w:p w:rsidR="003E2F21" w:rsidRPr="00C55A7D" w:rsidRDefault="0042275A" w:rsidP="00D60030">
            <w:pPr>
              <w:tabs>
                <w:tab w:val="left" w:pos="426"/>
                <w:tab w:val="left" w:pos="975"/>
              </w:tabs>
              <w:spacing w:before="60"/>
              <w:rPr>
                <w:rFonts w:asciiTheme="majorBidi" w:hAnsiTheme="majorBidi" w:cstheme="majorBidi"/>
                <w:i/>
                <w:sz w:val="22"/>
                <w:szCs w:val="22"/>
                <w:lang w:val="en-US"/>
              </w:rPr>
            </w:pPr>
            <w:r w:rsidRPr="00C55A7D">
              <w:rPr>
                <w:rFonts w:asciiTheme="majorBidi" w:hAnsiTheme="majorBidi" w:cstheme="majorBidi"/>
                <w:i/>
                <w:sz w:val="22"/>
                <w:szCs w:val="22"/>
                <w:lang w:val="en-US"/>
              </w:rPr>
              <w:t>Please complete, as applicable</w:t>
            </w:r>
          </w:p>
        </w:tc>
      </w:tr>
    </w:tbl>
    <w:p w:rsidR="00D34B90" w:rsidRPr="00C55A7D" w:rsidRDefault="005B17AA" w:rsidP="00C55A7D">
      <w:pPr>
        <w:rPr>
          <w:rFonts w:asciiTheme="majorBidi" w:hAnsiTheme="majorBidi" w:cstheme="majorBidi"/>
          <w:sz w:val="22"/>
          <w:szCs w:val="22"/>
        </w:rPr>
      </w:pPr>
      <w:r w:rsidRPr="00C55A7D">
        <w:rPr>
          <w:rFonts w:asciiTheme="majorBidi" w:hAnsiTheme="majorBidi" w:cstheme="majorBidi"/>
          <w:sz w:val="22"/>
          <w:szCs w:val="22"/>
        </w:rPr>
        <w:t xml:space="preserve"> </w:t>
      </w:r>
    </w:p>
    <w:sectPr w:rsidR="00D34B90" w:rsidRPr="00C55A7D" w:rsidSect="00190466">
      <w:footerReference w:type="default" r:id="rId10"/>
      <w:pgSz w:w="12240" w:h="15840"/>
      <w:pgMar w:top="1418" w:right="1418" w:bottom="124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C41" w:rsidRDefault="009E4C41" w:rsidP="00F47FD9">
      <w:r>
        <w:separator/>
      </w:r>
    </w:p>
  </w:endnote>
  <w:endnote w:type="continuationSeparator" w:id="0">
    <w:p w:rsidR="009E4C41" w:rsidRDefault="009E4C41" w:rsidP="00F4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41" w:rsidRDefault="00E75DA6">
    <w:pPr>
      <w:pStyle w:val="Footer"/>
      <w:jc w:val="center"/>
    </w:pPr>
    <w:r>
      <w:fldChar w:fldCharType="begin"/>
    </w:r>
    <w:r>
      <w:instrText xml:space="preserve"> PAGE   \* MERGEFORMAT </w:instrText>
    </w:r>
    <w:r>
      <w:fldChar w:fldCharType="separate"/>
    </w:r>
    <w:r>
      <w:rPr>
        <w:noProof/>
      </w:rPr>
      <w:t>6</w:t>
    </w:r>
    <w:r>
      <w:rPr>
        <w:noProof/>
      </w:rPr>
      <w:fldChar w:fldCharType="end"/>
    </w:r>
  </w:p>
  <w:p w:rsidR="009E4C41" w:rsidRDefault="009E4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C41" w:rsidRDefault="009E4C41" w:rsidP="00F47FD9">
      <w:r>
        <w:separator/>
      </w:r>
    </w:p>
  </w:footnote>
  <w:footnote w:type="continuationSeparator" w:id="0">
    <w:p w:rsidR="009E4C41" w:rsidRDefault="009E4C41" w:rsidP="00F4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5CD"/>
    <w:multiLevelType w:val="hybridMultilevel"/>
    <w:tmpl w:val="B3C2B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B28C5"/>
    <w:multiLevelType w:val="hybridMultilevel"/>
    <w:tmpl w:val="B55C00A6"/>
    <w:lvl w:ilvl="0" w:tplc="46802D9C">
      <w:start w:val="1"/>
      <w:numFmt w:val="lowerLetter"/>
      <w:lvlText w:val="(%1)"/>
      <w:lvlJc w:val="left"/>
      <w:pPr>
        <w:tabs>
          <w:tab w:val="num" w:pos="1287"/>
        </w:tabs>
        <w:ind w:left="1287" w:hanging="360"/>
      </w:pPr>
      <w:rPr>
        <w:rFonts w:hint="default"/>
        <w:b w:val="0"/>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nsid w:val="27BF794B"/>
    <w:multiLevelType w:val="hybridMultilevel"/>
    <w:tmpl w:val="2D965694"/>
    <w:lvl w:ilvl="0" w:tplc="484E396C">
      <w:start w:val="1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E0263A"/>
    <w:multiLevelType w:val="hybridMultilevel"/>
    <w:tmpl w:val="70A6E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ED216E"/>
    <w:multiLevelType w:val="hybridMultilevel"/>
    <w:tmpl w:val="D9FE84F0"/>
    <w:lvl w:ilvl="0" w:tplc="364C8FA2">
      <w:start w:val="1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8AD2620"/>
    <w:multiLevelType w:val="multilevel"/>
    <w:tmpl w:val="A1E2D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BBA1CF9"/>
    <w:multiLevelType w:val="multilevel"/>
    <w:tmpl w:val="25C2F74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6E4E6CC2"/>
    <w:multiLevelType w:val="hybridMultilevel"/>
    <w:tmpl w:val="771E5C1E"/>
    <w:lvl w:ilvl="0" w:tplc="12209F44">
      <w:start w:val="1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3972CEF"/>
    <w:multiLevelType w:val="hybridMultilevel"/>
    <w:tmpl w:val="B9546210"/>
    <w:lvl w:ilvl="0" w:tplc="644C2C9C">
      <w:start w:val="1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5"/>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418F0"/>
    <w:rsid w:val="00010714"/>
    <w:rsid w:val="000208A9"/>
    <w:rsid w:val="00031596"/>
    <w:rsid w:val="00037C01"/>
    <w:rsid w:val="00043414"/>
    <w:rsid w:val="000A4001"/>
    <w:rsid w:val="000B5847"/>
    <w:rsid w:val="000D3E04"/>
    <w:rsid w:val="000D5473"/>
    <w:rsid w:val="00127D3A"/>
    <w:rsid w:val="00135922"/>
    <w:rsid w:val="0015323C"/>
    <w:rsid w:val="00154F5F"/>
    <w:rsid w:val="00171131"/>
    <w:rsid w:val="00190466"/>
    <w:rsid w:val="001B1DF3"/>
    <w:rsid w:val="001B6E06"/>
    <w:rsid w:val="001C4A1A"/>
    <w:rsid w:val="001D69CA"/>
    <w:rsid w:val="001E06C8"/>
    <w:rsid w:val="001F1FC0"/>
    <w:rsid w:val="00202EAE"/>
    <w:rsid w:val="002277E2"/>
    <w:rsid w:val="00233086"/>
    <w:rsid w:val="0025221B"/>
    <w:rsid w:val="00253437"/>
    <w:rsid w:val="00254B3F"/>
    <w:rsid w:val="002639FD"/>
    <w:rsid w:val="002946F4"/>
    <w:rsid w:val="002B3A14"/>
    <w:rsid w:val="002C0CDA"/>
    <w:rsid w:val="00317B0B"/>
    <w:rsid w:val="003256F8"/>
    <w:rsid w:val="0035667E"/>
    <w:rsid w:val="0037631A"/>
    <w:rsid w:val="003947D5"/>
    <w:rsid w:val="003A7C32"/>
    <w:rsid w:val="003B07BB"/>
    <w:rsid w:val="003B0A80"/>
    <w:rsid w:val="003B65A3"/>
    <w:rsid w:val="003C6CFD"/>
    <w:rsid w:val="003E2F21"/>
    <w:rsid w:val="003E4179"/>
    <w:rsid w:val="00403D4A"/>
    <w:rsid w:val="0040579B"/>
    <w:rsid w:val="0042275A"/>
    <w:rsid w:val="00443BC5"/>
    <w:rsid w:val="0045415E"/>
    <w:rsid w:val="004703EE"/>
    <w:rsid w:val="004D5960"/>
    <w:rsid w:val="004F18AB"/>
    <w:rsid w:val="004F49A9"/>
    <w:rsid w:val="004F4E4A"/>
    <w:rsid w:val="00525D1C"/>
    <w:rsid w:val="005264B0"/>
    <w:rsid w:val="005366E3"/>
    <w:rsid w:val="005418F0"/>
    <w:rsid w:val="0054247A"/>
    <w:rsid w:val="0054472F"/>
    <w:rsid w:val="00556136"/>
    <w:rsid w:val="005923E4"/>
    <w:rsid w:val="005933B1"/>
    <w:rsid w:val="005B17AA"/>
    <w:rsid w:val="005D73DC"/>
    <w:rsid w:val="005F2B4D"/>
    <w:rsid w:val="005F4703"/>
    <w:rsid w:val="005F49C5"/>
    <w:rsid w:val="005F6C09"/>
    <w:rsid w:val="006021D8"/>
    <w:rsid w:val="0060496C"/>
    <w:rsid w:val="00621AE1"/>
    <w:rsid w:val="006278F0"/>
    <w:rsid w:val="00651451"/>
    <w:rsid w:val="00665598"/>
    <w:rsid w:val="00666E14"/>
    <w:rsid w:val="00671414"/>
    <w:rsid w:val="006A1C67"/>
    <w:rsid w:val="006B362E"/>
    <w:rsid w:val="006C21BC"/>
    <w:rsid w:val="006E0D20"/>
    <w:rsid w:val="006F5EC0"/>
    <w:rsid w:val="00705B8F"/>
    <w:rsid w:val="00711CD1"/>
    <w:rsid w:val="00716948"/>
    <w:rsid w:val="0073290D"/>
    <w:rsid w:val="00791668"/>
    <w:rsid w:val="00795256"/>
    <w:rsid w:val="00796685"/>
    <w:rsid w:val="007A72A2"/>
    <w:rsid w:val="007D02F3"/>
    <w:rsid w:val="007E1B2A"/>
    <w:rsid w:val="007F32F2"/>
    <w:rsid w:val="0080176D"/>
    <w:rsid w:val="008449E9"/>
    <w:rsid w:val="008740BF"/>
    <w:rsid w:val="00884341"/>
    <w:rsid w:val="008B6221"/>
    <w:rsid w:val="008C1F68"/>
    <w:rsid w:val="008C3FCD"/>
    <w:rsid w:val="008C4F72"/>
    <w:rsid w:val="008D5410"/>
    <w:rsid w:val="008E6F1C"/>
    <w:rsid w:val="00936D8A"/>
    <w:rsid w:val="009621FC"/>
    <w:rsid w:val="0096519E"/>
    <w:rsid w:val="00974B3F"/>
    <w:rsid w:val="00975E7D"/>
    <w:rsid w:val="0099161A"/>
    <w:rsid w:val="00995E83"/>
    <w:rsid w:val="009C4B7C"/>
    <w:rsid w:val="009D0603"/>
    <w:rsid w:val="009D4D7B"/>
    <w:rsid w:val="009E4C41"/>
    <w:rsid w:val="00A21657"/>
    <w:rsid w:val="00A21724"/>
    <w:rsid w:val="00A24149"/>
    <w:rsid w:val="00A31AE8"/>
    <w:rsid w:val="00A50C57"/>
    <w:rsid w:val="00A741BF"/>
    <w:rsid w:val="00A81D45"/>
    <w:rsid w:val="00AC6B20"/>
    <w:rsid w:val="00AE4F06"/>
    <w:rsid w:val="00B16177"/>
    <w:rsid w:val="00B448A5"/>
    <w:rsid w:val="00B46090"/>
    <w:rsid w:val="00B67FDD"/>
    <w:rsid w:val="00B81D37"/>
    <w:rsid w:val="00B824CE"/>
    <w:rsid w:val="00BB0F50"/>
    <w:rsid w:val="00C05B70"/>
    <w:rsid w:val="00C25E98"/>
    <w:rsid w:val="00C34ACF"/>
    <w:rsid w:val="00C426CB"/>
    <w:rsid w:val="00C43C0D"/>
    <w:rsid w:val="00C55A7D"/>
    <w:rsid w:val="00C64F91"/>
    <w:rsid w:val="00C6544C"/>
    <w:rsid w:val="00C65CCC"/>
    <w:rsid w:val="00C925AF"/>
    <w:rsid w:val="00C96F53"/>
    <w:rsid w:val="00CD0EEA"/>
    <w:rsid w:val="00CE0C91"/>
    <w:rsid w:val="00CF1D05"/>
    <w:rsid w:val="00D16351"/>
    <w:rsid w:val="00D342A7"/>
    <w:rsid w:val="00D349D6"/>
    <w:rsid w:val="00D34B90"/>
    <w:rsid w:val="00D44D81"/>
    <w:rsid w:val="00D45AD8"/>
    <w:rsid w:val="00D60030"/>
    <w:rsid w:val="00D713D7"/>
    <w:rsid w:val="00D848AA"/>
    <w:rsid w:val="00D87B42"/>
    <w:rsid w:val="00D91A81"/>
    <w:rsid w:val="00DC33EB"/>
    <w:rsid w:val="00DC5668"/>
    <w:rsid w:val="00E115C6"/>
    <w:rsid w:val="00E11A09"/>
    <w:rsid w:val="00E215AA"/>
    <w:rsid w:val="00E35410"/>
    <w:rsid w:val="00E50619"/>
    <w:rsid w:val="00E64A8A"/>
    <w:rsid w:val="00E65490"/>
    <w:rsid w:val="00E74BAD"/>
    <w:rsid w:val="00E75DA6"/>
    <w:rsid w:val="00E80C71"/>
    <w:rsid w:val="00E95832"/>
    <w:rsid w:val="00EA4BF4"/>
    <w:rsid w:val="00EB6E55"/>
    <w:rsid w:val="00EC07E5"/>
    <w:rsid w:val="00ED2ABE"/>
    <w:rsid w:val="00ED36D5"/>
    <w:rsid w:val="00ED503C"/>
    <w:rsid w:val="00EF43DD"/>
    <w:rsid w:val="00EF735C"/>
    <w:rsid w:val="00F3232A"/>
    <w:rsid w:val="00F411BB"/>
    <w:rsid w:val="00F47FD9"/>
    <w:rsid w:val="00F60A66"/>
    <w:rsid w:val="00F646E3"/>
    <w:rsid w:val="00F66953"/>
    <w:rsid w:val="00F77F82"/>
    <w:rsid w:val="00FA14CA"/>
    <w:rsid w:val="00FA23F3"/>
    <w:rsid w:val="00FD08FB"/>
    <w:rsid w:val="00FD1910"/>
    <w:rsid w:val="00FF4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3C"/>
    <w:pPr>
      <w:jc w:val="both"/>
    </w:pPr>
    <w:rPr>
      <w:rFonts w:ascii="Times New Roman" w:eastAsia="SimSun" w:hAnsi="Times New Roman" w:cs="Times New Roman"/>
      <w:sz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15323C"/>
    <w:pPr>
      <w:tabs>
        <w:tab w:val="center" w:pos="4320"/>
        <w:tab w:val="right" w:pos="8640"/>
      </w:tabs>
    </w:pPr>
  </w:style>
  <w:style w:type="character" w:customStyle="1" w:styleId="HeaderChar">
    <w:name w:val="Header Char"/>
    <w:basedOn w:val="DefaultParagraphFont"/>
    <w:uiPriority w:val="99"/>
    <w:rsid w:val="0015323C"/>
    <w:rPr>
      <w:rFonts w:ascii="Times New Roman" w:eastAsia="SimSun" w:hAnsi="Times New Roman" w:cs="Times New Roman"/>
      <w:sz w:val="24"/>
      <w:szCs w:val="20"/>
      <w:lang w:val="en-GB" w:eastAsia="ko-KR"/>
    </w:rPr>
  </w:style>
  <w:style w:type="paragraph" w:customStyle="1" w:styleId="CharChar">
    <w:name w:val="Char Char"/>
    <w:basedOn w:val="Normal"/>
    <w:next w:val="Normal"/>
    <w:rsid w:val="0015323C"/>
    <w:pPr>
      <w:spacing w:after="160" w:line="240" w:lineRule="exact"/>
      <w:jc w:val="left"/>
    </w:pPr>
    <w:rPr>
      <w:rFonts w:ascii="Tahoma" w:eastAsia="Batang" w:hAnsi="Tahoma"/>
      <w:lang w:eastAsia="en-US"/>
    </w:rPr>
  </w:style>
  <w:style w:type="paragraph" w:styleId="CommentText">
    <w:name w:val="annotation text"/>
    <w:basedOn w:val="Normal"/>
    <w:semiHidden/>
    <w:rsid w:val="0015323C"/>
    <w:pPr>
      <w:jc w:val="left"/>
    </w:pPr>
    <w:rPr>
      <w:sz w:val="20"/>
    </w:rPr>
  </w:style>
  <w:style w:type="character" w:customStyle="1" w:styleId="CommentTextChar">
    <w:name w:val="Comment Text Char"/>
    <w:basedOn w:val="DefaultParagraphFont"/>
    <w:semiHidden/>
    <w:rsid w:val="0015323C"/>
    <w:rPr>
      <w:rFonts w:ascii="Times New Roman" w:eastAsia="SimSun" w:hAnsi="Times New Roman" w:cs="Times New Roman"/>
      <w:sz w:val="20"/>
      <w:szCs w:val="20"/>
      <w:lang w:val="en-GB" w:eastAsia="ko-KR"/>
    </w:rPr>
  </w:style>
  <w:style w:type="paragraph" w:styleId="BodyText3">
    <w:name w:val="Body Text 3"/>
    <w:basedOn w:val="Normal"/>
    <w:semiHidden/>
    <w:rsid w:val="0015323C"/>
    <w:pPr>
      <w:spacing w:after="120"/>
    </w:pPr>
    <w:rPr>
      <w:sz w:val="16"/>
      <w:szCs w:val="16"/>
    </w:rPr>
  </w:style>
  <w:style w:type="character" w:customStyle="1" w:styleId="BodyText3Char">
    <w:name w:val="Body Text 3 Char"/>
    <w:basedOn w:val="DefaultParagraphFont"/>
    <w:rsid w:val="0015323C"/>
    <w:rPr>
      <w:rFonts w:ascii="Times New Roman" w:eastAsia="SimSun" w:hAnsi="Times New Roman" w:cs="Times New Roman"/>
      <w:sz w:val="16"/>
      <w:szCs w:val="16"/>
      <w:lang w:val="en-GB" w:eastAsia="ko-KR"/>
    </w:rPr>
  </w:style>
  <w:style w:type="paragraph" w:styleId="BalloonText">
    <w:name w:val="Balloon Text"/>
    <w:basedOn w:val="Normal"/>
    <w:semiHidden/>
    <w:unhideWhenUsed/>
    <w:rsid w:val="0015323C"/>
    <w:rPr>
      <w:rFonts w:ascii="Tahoma" w:hAnsi="Tahoma" w:cs="Tahoma"/>
      <w:sz w:val="16"/>
      <w:szCs w:val="16"/>
    </w:rPr>
  </w:style>
  <w:style w:type="character" w:customStyle="1" w:styleId="BalloonTextChar">
    <w:name w:val="Balloon Text Char"/>
    <w:basedOn w:val="DefaultParagraphFont"/>
    <w:semiHidden/>
    <w:rsid w:val="0015323C"/>
    <w:rPr>
      <w:rFonts w:ascii="Tahoma" w:eastAsia="SimSun" w:hAnsi="Tahoma" w:cs="Tahoma"/>
      <w:sz w:val="16"/>
      <w:szCs w:val="16"/>
      <w:lang w:val="en-GB" w:eastAsia="ko-KR"/>
    </w:rPr>
  </w:style>
  <w:style w:type="paragraph" w:styleId="Footer">
    <w:name w:val="footer"/>
    <w:basedOn w:val="Normal"/>
    <w:link w:val="FooterChar"/>
    <w:uiPriority w:val="99"/>
    <w:unhideWhenUsed/>
    <w:rsid w:val="00F47FD9"/>
    <w:pPr>
      <w:tabs>
        <w:tab w:val="center" w:pos="4680"/>
        <w:tab w:val="right" w:pos="9360"/>
      </w:tabs>
    </w:pPr>
  </w:style>
  <w:style w:type="character" w:customStyle="1" w:styleId="FooterChar">
    <w:name w:val="Footer Char"/>
    <w:basedOn w:val="DefaultParagraphFont"/>
    <w:link w:val="Footer"/>
    <w:uiPriority w:val="99"/>
    <w:rsid w:val="00F47FD9"/>
    <w:rPr>
      <w:rFonts w:ascii="Times New Roman" w:eastAsia="SimSun" w:hAnsi="Times New Roman" w:cs="Times New Roman"/>
      <w:sz w:val="24"/>
      <w:lang w:val="en-GB" w:eastAsia="ko-KR"/>
    </w:rPr>
  </w:style>
  <w:style w:type="table" w:styleId="TableGrid">
    <w:name w:val="Table Grid"/>
    <w:basedOn w:val="TableNormal"/>
    <w:rsid w:val="003947D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F735C"/>
    <w:pPr>
      <w:jc w:val="left"/>
    </w:pPr>
    <w:rPr>
      <w:rFonts w:eastAsia="Times New Roman"/>
      <w:sz w:val="20"/>
      <w:lang w:val="en-US" w:eastAsia="en-US"/>
    </w:rPr>
  </w:style>
  <w:style w:type="character" w:customStyle="1" w:styleId="FootnoteTextChar">
    <w:name w:val="Footnote Text Char"/>
    <w:basedOn w:val="DefaultParagraphFont"/>
    <w:link w:val="FootnoteText"/>
    <w:semiHidden/>
    <w:rsid w:val="00EF735C"/>
    <w:rPr>
      <w:rFonts w:ascii="Times New Roman" w:eastAsia="Times New Roman" w:hAnsi="Times New Roman" w:cs="Times New Roman"/>
      <w:lang w:eastAsia="en-US"/>
    </w:rPr>
  </w:style>
  <w:style w:type="character" w:styleId="FootnoteReference">
    <w:name w:val="footnote reference"/>
    <w:basedOn w:val="DefaultParagraphFont"/>
    <w:semiHidden/>
    <w:rsid w:val="00EF735C"/>
    <w:rPr>
      <w:vertAlign w:val="superscript"/>
    </w:rPr>
  </w:style>
  <w:style w:type="paragraph" w:styleId="BodyTextIndent2">
    <w:name w:val="Body Text Indent 2"/>
    <w:basedOn w:val="Normal"/>
    <w:link w:val="BodyTextIndent2Char"/>
    <w:uiPriority w:val="99"/>
    <w:unhideWhenUsed/>
    <w:rsid w:val="004F4E4A"/>
    <w:pPr>
      <w:spacing w:after="120" w:line="480" w:lineRule="auto"/>
      <w:ind w:left="283"/>
    </w:pPr>
  </w:style>
  <w:style w:type="character" w:customStyle="1" w:styleId="BodyTextIndent2Char">
    <w:name w:val="Body Text Indent 2 Char"/>
    <w:basedOn w:val="DefaultParagraphFont"/>
    <w:link w:val="BodyTextIndent2"/>
    <w:uiPriority w:val="99"/>
    <w:rsid w:val="004F4E4A"/>
    <w:rPr>
      <w:rFonts w:ascii="Times New Roman" w:eastAsia="SimSun" w:hAnsi="Times New Roman" w:cs="Times New Roman"/>
      <w:sz w:val="24"/>
      <w:lang w:val="en-GB" w:eastAsia="ko-KR"/>
    </w:rPr>
  </w:style>
  <w:style w:type="paragraph" w:styleId="BodyTextIndent3">
    <w:name w:val="Body Text Indent 3"/>
    <w:basedOn w:val="Normal"/>
    <w:link w:val="BodyTextIndent3Char"/>
    <w:uiPriority w:val="99"/>
    <w:semiHidden/>
    <w:unhideWhenUsed/>
    <w:rsid w:val="004F4E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4E4A"/>
    <w:rPr>
      <w:rFonts w:ascii="Times New Roman" w:eastAsia="SimSun" w:hAnsi="Times New Roman" w:cs="Times New Roman"/>
      <w:sz w:val="16"/>
      <w:szCs w:val="16"/>
      <w:lang w:val="en-GB" w:eastAsia="ko-KR"/>
    </w:rPr>
  </w:style>
  <w:style w:type="paragraph" w:styleId="ListParagraph">
    <w:name w:val="List Paragraph"/>
    <w:basedOn w:val="Normal"/>
    <w:qFormat/>
    <w:rsid w:val="00B46090"/>
    <w:pPr>
      <w:ind w:left="720"/>
      <w:contextualSpacing/>
    </w:pPr>
    <w:rPr>
      <w:rFonts w:eastAsia="Times New Roman"/>
      <w:lang w:val="en-US" w:eastAsia="en-US"/>
    </w:rPr>
  </w:style>
  <w:style w:type="paragraph" w:styleId="BlockText">
    <w:name w:val="Block Text"/>
    <w:basedOn w:val="Normal"/>
    <w:semiHidden/>
    <w:rsid w:val="00974B3F"/>
    <w:pPr>
      <w:ind w:left="567" w:right="-284" w:firstLine="426"/>
    </w:pPr>
    <w:rPr>
      <w:rFonts w:eastAsia="Times New Roman"/>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3C"/>
    <w:pPr>
      <w:jc w:val="both"/>
    </w:pPr>
    <w:rPr>
      <w:rFonts w:ascii="Times New Roman" w:eastAsia="SimSun" w:hAnsi="Times New Roman" w:cs="Times New Roman"/>
      <w:sz w:val="24"/>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15323C"/>
    <w:pPr>
      <w:tabs>
        <w:tab w:val="center" w:pos="4320"/>
        <w:tab w:val="right" w:pos="8640"/>
      </w:tabs>
    </w:pPr>
  </w:style>
  <w:style w:type="character" w:customStyle="1" w:styleId="HeaderChar">
    <w:name w:val="Header Char"/>
    <w:basedOn w:val="DefaultParagraphFont"/>
    <w:uiPriority w:val="99"/>
    <w:rsid w:val="0015323C"/>
    <w:rPr>
      <w:rFonts w:ascii="Times New Roman" w:eastAsia="SimSun" w:hAnsi="Times New Roman" w:cs="Times New Roman"/>
      <w:sz w:val="24"/>
      <w:szCs w:val="20"/>
      <w:lang w:val="en-GB" w:eastAsia="ko-KR"/>
    </w:rPr>
  </w:style>
  <w:style w:type="paragraph" w:customStyle="1" w:styleId="CharChar">
    <w:name w:val="Char Char"/>
    <w:basedOn w:val="Normal"/>
    <w:next w:val="Normal"/>
    <w:rsid w:val="0015323C"/>
    <w:pPr>
      <w:spacing w:after="160" w:line="240" w:lineRule="exact"/>
      <w:jc w:val="left"/>
    </w:pPr>
    <w:rPr>
      <w:rFonts w:ascii="Tahoma" w:eastAsia="Batang" w:hAnsi="Tahoma"/>
      <w:lang w:eastAsia="en-US"/>
    </w:rPr>
  </w:style>
  <w:style w:type="paragraph" w:styleId="CommentText">
    <w:name w:val="annotation text"/>
    <w:basedOn w:val="Normal"/>
    <w:semiHidden/>
    <w:rsid w:val="0015323C"/>
    <w:pPr>
      <w:jc w:val="left"/>
    </w:pPr>
    <w:rPr>
      <w:sz w:val="20"/>
    </w:rPr>
  </w:style>
  <w:style w:type="character" w:customStyle="1" w:styleId="CommentTextChar">
    <w:name w:val="Comment Text Char"/>
    <w:basedOn w:val="DefaultParagraphFont"/>
    <w:semiHidden/>
    <w:rsid w:val="0015323C"/>
    <w:rPr>
      <w:rFonts w:ascii="Times New Roman" w:eastAsia="SimSun" w:hAnsi="Times New Roman" w:cs="Times New Roman"/>
      <w:sz w:val="20"/>
      <w:szCs w:val="20"/>
      <w:lang w:val="en-GB" w:eastAsia="ko-KR"/>
    </w:rPr>
  </w:style>
  <w:style w:type="paragraph" w:styleId="BodyText3">
    <w:name w:val="Body Text 3"/>
    <w:basedOn w:val="Normal"/>
    <w:semiHidden/>
    <w:rsid w:val="0015323C"/>
    <w:pPr>
      <w:spacing w:after="120"/>
    </w:pPr>
    <w:rPr>
      <w:sz w:val="16"/>
      <w:szCs w:val="16"/>
    </w:rPr>
  </w:style>
  <w:style w:type="character" w:customStyle="1" w:styleId="BodyText3Char">
    <w:name w:val="Body Text 3 Char"/>
    <w:basedOn w:val="DefaultParagraphFont"/>
    <w:rsid w:val="0015323C"/>
    <w:rPr>
      <w:rFonts w:ascii="Times New Roman" w:eastAsia="SimSun" w:hAnsi="Times New Roman" w:cs="Times New Roman"/>
      <w:sz w:val="16"/>
      <w:szCs w:val="16"/>
      <w:lang w:val="en-GB" w:eastAsia="ko-KR"/>
    </w:rPr>
  </w:style>
  <w:style w:type="paragraph" w:styleId="BalloonText">
    <w:name w:val="Balloon Text"/>
    <w:basedOn w:val="Normal"/>
    <w:semiHidden/>
    <w:unhideWhenUsed/>
    <w:rsid w:val="0015323C"/>
    <w:rPr>
      <w:rFonts w:ascii="Tahoma" w:hAnsi="Tahoma" w:cs="Tahoma"/>
      <w:sz w:val="16"/>
      <w:szCs w:val="16"/>
    </w:rPr>
  </w:style>
  <w:style w:type="character" w:customStyle="1" w:styleId="BalloonTextChar">
    <w:name w:val="Balloon Text Char"/>
    <w:basedOn w:val="DefaultParagraphFont"/>
    <w:semiHidden/>
    <w:rsid w:val="0015323C"/>
    <w:rPr>
      <w:rFonts w:ascii="Tahoma" w:eastAsia="SimSun" w:hAnsi="Tahoma" w:cs="Tahoma"/>
      <w:sz w:val="16"/>
      <w:szCs w:val="16"/>
      <w:lang w:val="en-GB" w:eastAsia="ko-KR"/>
    </w:rPr>
  </w:style>
  <w:style w:type="paragraph" w:styleId="Footer">
    <w:name w:val="footer"/>
    <w:basedOn w:val="Normal"/>
    <w:link w:val="FooterChar"/>
    <w:uiPriority w:val="99"/>
    <w:unhideWhenUsed/>
    <w:rsid w:val="00F47FD9"/>
    <w:pPr>
      <w:tabs>
        <w:tab w:val="center" w:pos="4680"/>
        <w:tab w:val="right" w:pos="9360"/>
      </w:tabs>
    </w:pPr>
  </w:style>
  <w:style w:type="character" w:customStyle="1" w:styleId="FooterChar">
    <w:name w:val="Footer Char"/>
    <w:basedOn w:val="DefaultParagraphFont"/>
    <w:link w:val="Footer"/>
    <w:uiPriority w:val="99"/>
    <w:rsid w:val="00F47FD9"/>
    <w:rPr>
      <w:rFonts w:ascii="Times New Roman" w:eastAsia="SimSun" w:hAnsi="Times New Roman" w:cs="Times New Roman"/>
      <w:sz w:val="24"/>
      <w:lang w:val="en-GB" w:eastAsia="ko-KR"/>
    </w:rPr>
  </w:style>
  <w:style w:type="table" w:styleId="TableGrid">
    <w:name w:val="Table Grid"/>
    <w:basedOn w:val="TableNormal"/>
    <w:rsid w:val="003947D5"/>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F735C"/>
    <w:pPr>
      <w:jc w:val="left"/>
    </w:pPr>
    <w:rPr>
      <w:rFonts w:eastAsia="Times New Roman"/>
      <w:sz w:val="20"/>
      <w:lang w:val="en-US" w:eastAsia="en-US"/>
    </w:rPr>
  </w:style>
  <w:style w:type="character" w:customStyle="1" w:styleId="FootnoteTextChar">
    <w:name w:val="Footnote Text Char"/>
    <w:basedOn w:val="DefaultParagraphFont"/>
    <w:link w:val="FootnoteText"/>
    <w:semiHidden/>
    <w:rsid w:val="00EF735C"/>
    <w:rPr>
      <w:rFonts w:ascii="Times New Roman" w:eastAsia="Times New Roman" w:hAnsi="Times New Roman" w:cs="Times New Roman"/>
      <w:lang w:eastAsia="en-US"/>
    </w:rPr>
  </w:style>
  <w:style w:type="character" w:styleId="FootnoteReference">
    <w:name w:val="footnote reference"/>
    <w:basedOn w:val="DefaultParagraphFont"/>
    <w:semiHidden/>
    <w:rsid w:val="00EF735C"/>
    <w:rPr>
      <w:vertAlign w:val="superscript"/>
    </w:rPr>
  </w:style>
  <w:style w:type="paragraph" w:styleId="BodyTextIndent2">
    <w:name w:val="Body Text Indent 2"/>
    <w:basedOn w:val="Normal"/>
    <w:link w:val="BodyTextIndent2Char"/>
    <w:uiPriority w:val="99"/>
    <w:unhideWhenUsed/>
    <w:rsid w:val="004F4E4A"/>
    <w:pPr>
      <w:spacing w:after="120" w:line="480" w:lineRule="auto"/>
      <w:ind w:left="283"/>
    </w:pPr>
  </w:style>
  <w:style w:type="character" w:customStyle="1" w:styleId="BodyTextIndent2Char">
    <w:name w:val="Body Text Indent 2 Char"/>
    <w:basedOn w:val="DefaultParagraphFont"/>
    <w:link w:val="BodyTextIndent2"/>
    <w:uiPriority w:val="99"/>
    <w:rsid w:val="004F4E4A"/>
    <w:rPr>
      <w:rFonts w:ascii="Times New Roman" w:eastAsia="SimSun" w:hAnsi="Times New Roman" w:cs="Times New Roman"/>
      <w:sz w:val="24"/>
      <w:lang w:val="en-GB" w:eastAsia="ko-KR"/>
    </w:rPr>
  </w:style>
  <w:style w:type="paragraph" w:styleId="BodyTextIndent3">
    <w:name w:val="Body Text Indent 3"/>
    <w:basedOn w:val="Normal"/>
    <w:link w:val="BodyTextIndent3Char"/>
    <w:uiPriority w:val="99"/>
    <w:semiHidden/>
    <w:unhideWhenUsed/>
    <w:rsid w:val="004F4E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F4E4A"/>
    <w:rPr>
      <w:rFonts w:ascii="Times New Roman" w:eastAsia="SimSun" w:hAnsi="Times New Roman" w:cs="Times New Roman"/>
      <w:sz w:val="16"/>
      <w:szCs w:val="16"/>
      <w:lang w:val="en-GB" w:eastAsia="ko-KR"/>
    </w:rPr>
  </w:style>
  <w:style w:type="paragraph" w:styleId="ListParagraph">
    <w:name w:val="List Paragraph"/>
    <w:basedOn w:val="Normal"/>
    <w:qFormat/>
    <w:rsid w:val="00B46090"/>
    <w:pPr>
      <w:ind w:left="720"/>
      <w:contextualSpacing/>
    </w:pPr>
    <w:rPr>
      <w:rFonts w:eastAsia="Times New Roman"/>
      <w:lang w:val="en-US" w:eastAsia="en-US"/>
    </w:rPr>
  </w:style>
  <w:style w:type="paragraph" w:styleId="BlockText">
    <w:name w:val="Block Text"/>
    <w:basedOn w:val="Normal"/>
    <w:semiHidden/>
    <w:rsid w:val="00974B3F"/>
    <w:pPr>
      <w:ind w:left="567" w:right="-284" w:firstLine="426"/>
    </w:pPr>
    <w:rPr>
      <w:rFonts w:eastAsia="Times New Roman"/>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8EFB-5B74-408D-B3BD-D5DBAB6F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1759</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PILOT MEETING ON CTBT IMPLEMENTING LEGISLATION FOR</vt:lpstr>
      <vt:lpstr>PILOT MEETING ON CTBT IMPLEMENTING LEGISLATION FOR </vt:lpstr>
    </vt:vector>
  </TitlesOfParts>
  <Company>Ctbto.Org</Company>
  <LinksUpToDate>false</LinksUpToDate>
  <CharactersWithSpaces>11768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MEETING ON CTBT IMPLEMENTING LEGISLATION FOR</dc:title>
  <dc:creator>sewpersadsingh</dc:creator>
  <cp:lastModifiedBy>BOLLOZOS Joahnna Luisa</cp:lastModifiedBy>
  <cp:revision>4</cp:revision>
  <cp:lastPrinted>2011-12-19T10:23:00Z</cp:lastPrinted>
  <dcterms:created xsi:type="dcterms:W3CDTF">2013-06-20T14:50:00Z</dcterms:created>
  <dcterms:modified xsi:type="dcterms:W3CDTF">2013-06-25T09:08:00Z</dcterms:modified>
</cp:coreProperties>
</file>