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5160" w14:textId="2EF6FCD7" w:rsidR="00661386" w:rsidRDefault="0467A339" w:rsidP="0467A339">
      <w:pPr>
        <w:pStyle w:val="Title"/>
        <w:rPr>
          <w:rFonts w:ascii="Calibri" w:hAnsi="Calibri" w:cs="Calibri"/>
          <w:lang w:val="en-GB"/>
        </w:rPr>
      </w:pPr>
      <w:r w:rsidRPr="0467A339">
        <w:rPr>
          <w:rFonts w:ascii="Calibri" w:hAnsi="Calibri" w:cs="Calibri"/>
          <w:lang w:val="en-GB"/>
        </w:rPr>
        <w:t>T</w:t>
      </w:r>
      <w:r w:rsidR="00875304">
        <w:rPr>
          <w:rFonts w:ascii="Calibri" w:hAnsi="Calibri" w:cs="Calibri"/>
          <w:lang w:val="en-GB"/>
        </w:rPr>
        <w:t>echnical Specification</w:t>
      </w:r>
      <w:r w:rsidRPr="0467A339">
        <w:rPr>
          <w:rFonts w:ascii="Calibri" w:hAnsi="Calibri" w:cs="Calibri"/>
          <w:lang w:val="en-GB"/>
        </w:rPr>
        <w:t xml:space="preserve"> </w:t>
      </w:r>
    </w:p>
    <w:p w14:paraId="41147E73" w14:textId="0CC34753" w:rsidR="65E221E8" w:rsidRDefault="2B79D14C" w:rsidP="47EA33F4">
      <w:pPr>
        <w:pStyle w:val="Title"/>
        <w:rPr>
          <w:rFonts w:ascii="Calibri" w:hAnsi="Calibri" w:cs="Calibri"/>
          <w:sz w:val="28"/>
          <w:szCs w:val="28"/>
          <w:lang w:val="en-GB"/>
        </w:rPr>
      </w:pPr>
      <w:r w:rsidRPr="2DEEF819">
        <w:rPr>
          <w:rFonts w:ascii="Calibri" w:hAnsi="Calibri" w:cs="Calibri"/>
          <w:sz w:val="28"/>
          <w:szCs w:val="28"/>
          <w:lang w:val="en-GB"/>
        </w:rPr>
        <w:t xml:space="preserve">For the Provision of </w:t>
      </w:r>
      <w:r w:rsidR="42FFF56B" w:rsidRPr="2DEEF819">
        <w:rPr>
          <w:rFonts w:ascii="Calibri" w:hAnsi="Calibri" w:cs="Calibri"/>
          <w:sz w:val="28"/>
          <w:szCs w:val="28"/>
          <w:lang w:val="en-GB"/>
        </w:rPr>
        <w:t xml:space="preserve">LTO-9 </w:t>
      </w:r>
      <w:r w:rsidR="188F6068" w:rsidRPr="2DEEF819">
        <w:rPr>
          <w:rFonts w:ascii="Calibri" w:hAnsi="Calibri" w:cs="Calibri"/>
          <w:sz w:val="28"/>
          <w:szCs w:val="28"/>
          <w:lang w:val="en-GB"/>
        </w:rPr>
        <w:t>T</w:t>
      </w:r>
      <w:r w:rsidR="42FFF56B" w:rsidRPr="2DEEF819">
        <w:rPr>
          <w:rFonts w:ascii="Calibri" w:hAnsi="Calibri" w:cs="Calibri"/>
          <w:sz w:val="28"/>
          <w:szCs w:val="28"/>
          <w:lang w:val="en-GB"/>
        </w:rPr>
        <w:t xml:space="preserve">ape </w:t>
      </w:r>
      <w:r w:rsidR="0F15C2E8" w:rsidRPr="2DEEF819">
        <w:rPr>
          <w:rFonts w:ascii="Calibri" w:hAnsi="Calibri" w:cs="Calibri"/>
          <w:sz w:val="28"/>
          <w:szCs w:val="28"/>
          <w:lang w:val="en-GB"/>
        </w:rPr>
        <w:t>M</w:t>
      </w:r>
      <w:r w:rsidR="42FFF56B" w:rsidRPr="2DEEF819">
        <w:rPr>
          <w:rFonts w:ascii="Calibri" w:hAnsi="Calibri" w:cs="Calibri"/>
          <w:sz w:val="28"/>
          <w:szCs w:val="28"/>
          <w:lang w:val="en-GB"/>
        </w:rPr>
        <w:t>edia</w:t>
      </w:r>
    </w:p>
    <w:p w14:paraId="406425CA" w14:textId="502ACEBD" w:rsidR="00661386" w:rsidRDefault="00CF7836" w:rsidP="26F2F3FD">
      <w:pPr>
        <w:pStyle w:val="TOCHeading"/>
        <w:spacing w:before="0"/>
        <w:jc w:val="both"/>
      </w:pPr>
      <w:r>
        <w:br w:type="page"/>
      </w:r>
      <w:r w:rsidR="2B79D14C">
        <w:lastRenderedPageBreak/>
        <w:t>Contents</w:t>
      </w:r>
    </w:p>
    <w:p w14:paraId="6F4433FB" w14:textId="1E235593" w:rsidR="00137CF2" w:rsidRDefault="2DEEF819">
      <w:pPr>
        <w:pStyle w:val="TOC1"/>
        <w:tabs>
          <w:tab w:val="left" w:pos="480"/>
          <w:tab w:val="right" w:leader="dot" w:pos="9016"/>
        </w:tabs>
        <w:rPr>
          <w:rFonts w:asciiTheme="minorHAnsi" w:eastAsiaTheme="minorEastAsia" w:hAnsiTheme="minorHAnsi" w:cstheme="minorBidi"/>
          <w:b w:val="0"/>
          <w:bCs w:val="0"/>
          <w:caps w:val="0"/>
          <w:noProof/>
          <w:kern w:val="2"/>
          <w:sz w:val="24"/>
          <w:szCs w:val="24"/>
          <w14:ligatures w14:val="standardContextual"/>
        </w:rPr>
      </w:pPr>
      <w:r>
        <w:fldChar w:fldCharType="begin"/>
      </w:r>
      <w:r w:rsidR="47EA33F4">
        <w:instrText>TOC \o "1-1" \z \u \h</w:instrText>
      </w:r>
      <w:r>
        <w:fldChar w:fldCharType="separate"/>
      </w:r>
      <w:hyperlink w:anchor="_Toc230075061" w:history="1">
        <w:r w:rsidR="00137CF2" w:rsidRPr="00634C52">
          <w:rPr>
            <w:rStyle w:val="Hyperlink"/>
            <w:noProof/>
          </w:rPr>
          <w:t>1</w:t>
        </w:r>
        <w:r w:rsidR="00137CF2">
          <w:rPr>
            <w:rFonts w:asciiTheme="minorHAnsi" w:eastAsiaTheme="minorEastAsia" w:hAnsiTheme="minorHAnsi" w:cstheme="minorBidi"/>
            <w:b w:val="0"/>
            <w:bCs w:val="0"/>
            <w:caps w:val="0"/>
            <w:noProof/>
            <w:kern w:val="2"/>
            <w:sz w:val="24"/>
            <w:szCs w:val="24"/>
            <w14:ligatures w14:val="standardContextual"/>
          </w:rPr>
          <w:tab/>
        </w:r>
        <w:r w:rsidR="00137CF2" w:rsidRPr="00634C52">
          <w:rPr>
            <w:rStyle w:val="Hyperlink"/>
            <w:noProof/>
          </w:rPr>
          <w:t>Introduction</w:t>
        </w:r>
        <w:r w:rsidR="00137CF2">
          <w:rPr>
            <w:noProof/>
            <w:webHidden/>
          </w:rPr>
          <w:tab/>
        </w:r>
        <w:r w:rsidR="00137CF2">
          <w:rPr>
            <w:noProof/>
            <w:webHidden/>
          </w:rPr>
          <w:fldChar w:fldCharType="begin"/>
        </w:r>
        <w:r w:rsidR="00137CF2">
          <w:rPr>
            <w:noProof/>
            <w:webHidden/>
          </w:rPr>
          <w:instrText xml:space="preserve"> PAGEREF _Toc230075061 \h </w:instrText>
        </w:r>
        <w:r w:rsidR="00137CF2">
          <w:rPr>
            <w:noProof/>
            <w:webHidden/>
          </w:rPr>
        </w:r>
        <w:r w:rsidR="00137CF2">
          <w:rPr>
            <w:noProof/>
            <w:webHidden/>
          </w:rPr>
          <w:fldChar w:fldCharType="separate"/>
        </w:r>
        <w:r w:rsidR="00137CF2">
          <w:rPr>
            <w:noProof/>
            <w:webHidden/>
          </w:rPr>
          <w:t>3</w:t>
        </w:r>
        <w:r w:rsidR="00137CF2">
          <w:rPr>
            <w:noProof/>
            <w:webHidden/>
          </w:rPr>
          <w:fldChar w:fldCharType="end"/>
        </w:r>
      </w:hyperlink>
    </w:p>
    <w:p w14:paraId="268B1E3E" w14:textId="49C14E95" w:rsidR="00137CF2" w:rsidRDefault="00137CF2">
      <w:pPr>
        <w:pStyle w:val="TOC1"/>
        <w:tabs>
          <w:tab w:val="left" w:pos="480"/>
          <w:tab w:val="right" w:leader="dot" w:pos="9016"/>
        </w:tabs>
        <w:rPr>
          <w:rFonts w:asciiTheme="minorHAnsi" w:eastAsiaTheme="minorEastAsia" w:hAnsiTheme="minorHAnsi" w:cstheme="minorBidi"/>
          <w:b w:val="0"/>
          <w:bCs w:val="0"/>
          <w:caps w:val="0"/>
          <w:noProof/>
          <w:kern w:val="2"/>
          <w:sz w:val="24"/>
          <w:szCs w:val="24"/>
          <w14:ligatures w14:val="standardContextual"/>
        </w:rPr>
      </w:pPr>
      <w:hyperlink w:anchor="_Toc230075062" w:history="1">
        <w:r w:rsidRPr="00634C52">
          <w:rPr>
            <w:rStyle w:val="Hyperlink"/>
            <w:rFonts w:cs="Calibri"/>
            <w:noProof/>
          </w:rPr>
          <w:t>2</w:t>
        </w:r>
        <w:r>
          <w:rPr>
            <w:rFonts w:asciiTheme="minorHAnsi" w:eastAsiaTheme="minorEastAsia" w:hAnsiTheme="minorHAnsi" w:cstheme="minorBidi"/>
            <w:b w:val="0"/>
            <w:bCs w:val="0"/>
            <w:caps w:val="0"/>
            <w:noProof/>
            <w:kern w:val="2"/>
            <w:sz w:val="24"/>
            <w:szCs w:val="24"/>
            <w14:ligatures w14:val="standardContextual"/>
          </w:rPr>
          <w:tab/>
        </w:r>
        <w:r w:rsidRPr="00634C52">
          <w:rPr>
            <w:rStyle w:val="Hyperlink"/>
            <w:rFonts w:cs="Calibri"/>
            <w:noProof/>
          </w:rPr>
          <w:t>Scope of Work</w:t>
        </w:r>
        <w:r>
          <w:rPr>
            <w:noProof/>
            <w:webHidden/>
          </w:rPr>
          <w:tab/>
        </w:r>
        <w:r>
          <w:rPr>
            <w:noProof/>
            <w:webHidden/>
          </w:rPr>
          <w:fldChar w:fldCharType="begin"/>
        </w:r>
        <w:r>
          <w:rPr>
            <w:noProof/>
            <w:webHidden/>
          </w:rPr>
          <w:instrText xml:space="preserve"> PAGEREF _Toc230075062 \h </w:instrText>
        </w:r>
        <w:r>
          <w:rPr>
            <w:noProof/>
            <w:webHidden/>
          </w:rPr>
        </w:r>
        <w:r>
          <w:rPr>
            <w:noProof/>
            <w:webHidden/>
          </w:rPr>
          <w:fldChar w:fldCharType="separate"/>
        </w:r>
        <w:r>
          <w:rPr>
            <w:noProof/>
            <w:webHidden/>
          </w:rPr>
          <w:t>3</w:t>
        </w:r>
        <w:r>
          <w:rPr>
            <w:noProof/>
            <w:webHidden/>
          </w:rPr>
          <w:fldChar w:fldCharType="end"/>
        </w:r>
      </w:hyperlink>
    </w:p>
    <w:p w14:paraId="42140651" w14:textId="0000DE69" w:rsidR="00137CF2" w:rsidRDefault="00137CF2">
      <w:pPr>
        <w:pStyle w:val="TOC1"/>
        <w:tabs>
          <w:tab w:val="left" w:pos="480"/>
          <w:tab w:val="right" w:leader="dot" w:pos="9016"/>
        </w:tabs>
        <w:rPr>
          <w:rFonts w:asciiTheme="minorHAnsi" w:eastAsiaTheme="minorEastAsia" w:hAnsiTheme="minorHAnsi" w:cstheme="minorBidi"/>
          <w:b w:val="0"/>
          <w:bCs w:val="0"/>
          <w:caps w:val="0"/>
          <w:noProof/>
          <w:kern w:val="2"/>
          <w:sz w:val="24"/>
          <w:szCs w:val="24"/>
          <w14:ligatures w14:val="standardContextual"/>
        </w:rPr>
      </w:pPr>
      <w:hyperlink w:anchor="_Toc230075063" w:history="1">
        <w:r w:rsidRPr="00634C52">
          <w:rPr>
            <w:rStyle w:val="Hyperlink"/>
            <w:rFonts w:cs="Calibri"/>
            <w:noProof/>
          </w:rPr>
          <w:t>3</w:t>
        </w:r>
        <w:r>
          <w:rPr>
            <w:rFonts w:asciiTheme="minorHAnsi" w:eastAsiaTheme="minorEastAsia" w:hAnsiTheme="minorHAnsi" w:cstheme="minorBidi"/>
            <w:b w:val="0"/>
            <w:bCs w:val="0"/>
            <w:caps w:val="0"/>
            <w:noProof/>
            <w:kern w:val="2"/>
            <w:sz w:val="24"/>
            <w:szCs w:val="24"/>
            <w14:ligatures w14:val="standardContextual"/>
          </w:rPr>
          <w:tab/>
        </w:r>
        <w:r w:rsidRPr="00634C52">
          <w:rPr>
            <w:rStyle w:val="Hyperlink"/>
            <w:noProof/>
          </w:rPr>
          <w:t>LTO-9 tape media</w:t>
        </w:r>
        <w:r w:rsidRPr="00634C52">
          <w:rPr>
            <w:rStyle w:val="Hyperlink"/>
            <w:rFonts w:cs="Calibri"/>
            <w:noProof/>
          </w:rPr>
          <w:t xml:space="preserve"> (Firm Goods)</w:t>
        </w:r>
        <w:r>
          <w:rPr>
            <w:noProof/>
            <w:webHidden/>
          </w:rPr>
          <w:tab/>
        </w:r>
        <w:r>
          <w:rPr>
            <w:noProof/>
            <w:webHidden/>
          </w:rPr>
          <w:fldChar w:fldCharType="begin"/>
        </w:r>
        <w:r>
          <w:rPr>
            <w:noProof/>
            <w:webHidden/>
          </w:rPr>
          <w:instrText xml:space="preserve"> PAGEREF _Toc230075063 \h </w:instrText>
        </w:r>
        <w:r>
          <w:rPr>
            <w:noProof/>
            <w:webHidden/>
          </w:rPr>
        </w:r>
        <w:r>
          <w:rPr>
            <w:noProof/>
            <w:webHidden/>
          </w:rPr>
          <w:fldChar w:fldCharType="separate"/>
        </w:r>
        <w:r>
          <w:rPr>
            <w:noProof/>
            <w:webHidden/>
          </w:rPr>
          <w:t>3</w:t>
        </w:r>
        <w:r>
          <w:rPr>
            <w:noProof/>
            <w:webHidden/>
          </w:rPr>
          <w:fldChar w:fldCharType="end"/>
        </w:r>
      </w:hyperlink>
    </w:p>
    <w:p w14:paraId="15432A72" w14:textId="718D5D32" w:rsidR="00137CF2" w:rsidRDefault="00137CF2">
      <w:pPr>
        <w:pStyle w:val="TOC1"/>
        <w:tabs>
          <w:tab w:val="left" w:pos="480"/>
          <w:tab w:val="right" w:leader="dot" w:pos="9016"/>
        </w:tabs>
        <w:rPr>
          <w:rFonts w:asciiTheme="minorHAnsi" w:eastAsiaTheme="minorEastAsia" w:hAnsiTheme="minorHAnsi" w:cstheme="minorBidi"/>
          <w:b w:val="0"/>
          <w:bCs w:val="0"/>
          <w:caps w:val="0"/>
          <w:noProof/>
          <w:kern w:val="2"/>
          <w:sz w:val="24"/>
          <w:szCs w:val="24"/>
          <w14:ligatures w14:val="standardContextual"/>
        </w:rPr>
      </w:pPr>
      <w:hyperlink w:anchor="_Toc230075064" w:history="1">
        <w:r w:rsidRPr="00634C52">
          <w:rPr>
            <w:rStyle w:val="Hyperlink"/>
            <w:rFonts w:cs="Calibri"/>
            <w:noProof/>
          </w:rPr>
          <w:t>4</w:t>
        </w:r>
        <w:r>
          <w:rPr>
            <w:rFonts w:asciiTheme="minorHAnsi" w:eastAsiaTheme="minorEastAsia" w:hAnsiTheme="minorHAnsi" w:cstheme="minorBidi"/>
            <w:b w:val="0"/>
            <w:bCs w:val="0"/>
            <w:caps w:val="0"/>
            <w:noProof/>
            <w:kern w:val="2"/>
            <w:sz w:val="24"/>
            <w:szCs w:val="24"/>
            <w14:ligatures w14:val="standardContextual"/>
          </w:rPr>
          <w:tab/>
        </w:r>
        <w:r w:rsidRPr="00634C52">
          <w:rPr>
            <w:rStyle w:val="Hyperlink"/>
            <w:noProof/>
          </w:rPr>
          <w:t>LTO-9 tape media</w:t>
        </w:r>
        <w:r w:rsidRPr="00634C52">
          <w:rPr>
            <w:rStyle w:val="Hyperlink"/>
            <w:rFonts w:cs="Calibri"/>
            <w:noProof/>
          </w:rPr>
          <w:t xml:space="preserve"> (Firm requirements)</w:t>
        </w:r>
        <w:r>
          <w:rPr>
            <w:noProof/>
            <w:webHidden/>
          </w:rPr>
          <w:tab/>
        </w:r>
        <w:r>
          <w:rPr>
            <w:noProof/>
            <w:webHidden/>
          </w:rPr>
          <w:fldChar w:fldCharType="begin"/>
        </w:r>
        <w:r>
          <w:rPr>
            <w:noProof/>
            <w:webHidden/>
          </w:rPr>
          <w:instrText xml:space="preserve"> PAGEREF _Toc230075064 \h </w:instrText>
        </w:r>
        <w:r>
          <w:rPr>
            <w:noProof/>
            <w:webHidden/>
          </w:rPr>
        </w:r>
        <w:r>
          <w:rPr>
            <w:noProof/>
            <w:webHidden/>
          </w:rPr>
          <w:fldChar w:fldCharType="separate"/>
        </w:r>
        <w:r>
          <w:rPr>
            <w:noProof/>
            <w:webHidden/>
          </w:rPr>
          <w:t>3</w:t>
        </w:r>
        <w:r>
          <w:rPr>
            <w:noProof/>
            <w:webHidden/>
          </w:rPr>
          <w:fldChar w:fldCharType="end"/>
        </w:r>
      </w:hyperlink>
    </w:p>
    <w:p w14:paraId="4CC002CC" w14:textId="609DA44C" w:rsidR="00137CF2" w:rsidRDefault="00137CF2">
      <w:pPr>
        <w:pStyle w:val="TOC1"/>
        <w:tabs>
          <w:tab w:val="left" w:pos="480"/>
          <w:tab w:val="right" w:leader="dot" w:pos="9016"/>
        </w:tabs>
        <w:rPr>
          <w:rFonts w:asciiTheme="minorHAnsi" w:eastAsiaTheme="minorEastAsia" w:hAnsiTheme="minorHAnsi" w:cstheme="minorBidi"/>
          <w:b w:val="0"/>
          <w:bCs w:val="0"/>
          <w:caps w:val="0"/>
          <w:noProof/>
          <w:kern w:val="2"/>
          <w:sz w:val="24"/>
          <w:szCs w:val="24"/>
          <w14:ligatures w14:val="standardContextual"/>
        </w:rPr>
      </w:pPr>
      <w:hyperlink w:anchor="_Toc230075065" w:history="1">
        <w:r w:rsidRPr="00634C52">
          <w:rPr>
            <w:rStyle w:val="Hyperlink"/>
            <w:rFonts w:cs="Calibri"/>
            <w:noProof/>
          </w:rPr>
          <w:t>5</w:t>
        </w:r>
        <w:r>
          <w:rPr>
            <w:rFonts w:asciiTheme="minorHAnsi" w:eastAsiaTheme="minorEastAsia" w:hAnsiTheme="minorHAnsi" w:cstheme="minorBidi"/>
            <w:b w:val="0"/>
            <w:bCs w:val="0"/>
            <w:caps w:val="0"/>
            <w:noProof/>
            <w:kern w:val="2"/>
            <w:sz w:val="24"/>
            <w:szCs w:val="24"/>
            <w14:ligatures w14:val="standardContextual"/>
          </w:rPr>
          <w:tab/>
        </w:r>
        <w:r w:rsidRPr="00634C52">
          <w:rPr>
            <w:rStyle w:val="Hyperlink"/>
            <w:noProof/>
          </w:rPr>
          <w:t>Optional LTO-9 tape media</w:t>
        </w:r>
        <w:r w:rsidRPr="00634C52">
          <w:rPr>
            <w:rStyle w:val="Hyperlink"/>
            <w:rFonts w:cs="Calibri"/>
            <w:noProof/>
          </w:rPr>
          <w:t xml:space="preserve"> (Optional Goods)</w:t>
        </w:r>
        <w:r>
          <w:rPr>
            <w:noProof/>
            <w:webHidden/>
          </w:rPr>
          <w:tab/>
        </w:r>
        <w:r>
          <w:rPr>
            <w:noProof/>
            <w:webHidden/>
          </w:rPr>
          <w:fldChar w:fldCharType="begin"/>
        </w:r>
        <w:r>
          <w:rPr>
            <w:noProof/>
            <w:webHidden/>
          </w:rPr>
          <w:instrText xml:space="preserve"> PAGEREF _Toc230075065 \h </w:instrText>
        </w:r>
        <w:r>
          <w:rPr>
            <w:noProof/>
            <w:webHidden/>
          </w:rPr>
        </w:r>
        <w:r>
          <w:rPr>
            <w:noProof/>
            <w:webHidden/>
          </w:rPr>
          <w:fldChar w:fldCharType="separate"/>
        </w:r>
        <w:r>
          <w:rPr>
            <w:noProof/>
            <w:webHidden/>
          </w:rPr>
          <w:t>4</w:t>
        </w:r>
        <w:r>
          <w:rPr>
            <w:noProof/>
            <w:webHidden/>
          </w:rPr>
          <w:fldChar w:fldCharType="end"/>
        </w:r>
      </w:hyperlink>
    </w:p>
    <w:p w14:paraId="7D382C77" w14:textId="2701CCDF" w:rsidR="00137CF2" w:rsidRDefault="00137CF2">
      <w:pPr>
        <w:pStyle w:val="TOC1"/>
        <w:tabs>
          <w:tab w:val="left" w:pos="480"/>
          <w:tab w:val="right" w:leader="dot" w:pos="9016"/>
        </w:tabs>
        <w:rPr>
          <w:rFonts w:asciiTheme="minorHAnsi" w:eastAsiaTheme="minorEastAsia" w:hAnsiTheme="minorHAnsi" w:cstheme="minorBidi"/>
          <w:b w:val="0"/>
          <w:bCs w:val="0"/>
          <w:caps w:val="0"/>
          <w:noProof/>
          <w:kern w:val="2"/>
          <w:sz w:val="24"/>
          <w:szCs w:val="24"/>
          <w14:ligatures w14:val="standardContextual"/>
        </w:rPr>
      </w:pPr>
      <w:hyperlink w:anchor="_Toc230075066" w:history="1">
        <w:r w:rsidRPr="00634C52">
          <w:rPr>
            <w:rStyle w:val="Hyperlink"/>
            <w:rFonts w:cs="Calibri"/>
            <w:noProof/>
          </w:rPr>
          <w:t>6</w:t>
        </w:r>
        <w:r>
          <w:rPr>
            <w:rFonts w:asciiTheme="minorHAnsi" w:eastAsiaTheme="minorEastAsia" w:hAnsiTheme="minorHAnsi" w:cstheme="minorBidi"/>
            <w:b w:val="0"/>
            <w:bCs w:val="0"/>
            <w:caps w:val="0"/>
            <w:noProof/>
            <w:kern w:val="2"/>
            <w:sz w:val="24"/>
            <w:szCs w:val="24"/>
            <w14:ligatures w14:val="standardContextual"/>
          </w:rPr>
          <w:tab/>
        </w:r>
        <w:r w:rsidRPr="00634C52">
          <w:rPr>
            <w:rStyle w:val="Hyperlink"/>
            <w:rFonts w:cs="Calibri"/>
            <w:noProof/>
          </w:rPr>
          <w:t xml:space="preserve">Optional requirement for </w:t>
        </w:r>
        <w:r w:rsidRPr="00634C52">
          <w:rPr>
            <w:rStyle w:val="Hyperlink"/>
            <w:noProof/>
          </w:rPr>
          <w:t>LTO-9 tape media</w:t>
        </w:r>
        <w:r w:rsidRPr="00634C52">
          <w:rPr>
            <w:rStyle w:val="Hyperlink"/>
            <w:rFonts w:cs="Calibri"/>
            <w:noProof/>
          </w:rPr>
          <w:t xml:space="preserve"> (Optional requirement)</w:t>
        </w:r>
        <w:r>
          <w:rPr>
            <w:noProof/>
            <w:webHidden/>
          </w:rPr>
          <w:tab/>
        </w:r>
        <w:r>
          <w:rPr>
            <w:noProof/>
            <w:webHidden/>
          </w:rPr>
          <w:fldChar w:fldCharType="begin"/>
        </w:r>
        <w:r>
          <w:rPr>
            <w:noProof/>
            <w:webHidden/>
          </w:rPr>
          <w:instrText xml:space="preserve"> PAGEREF _Toc230075066 \h </w:instrText>
        </w:r>
        <w:r>
          <w:rPr>
            <w:noProof/>
            <w:webHidden/>
          </w:rPr>
        </w:r>
        <w:r>
          <w:rPr>
            <w:noProof/>
            <w:webHidden/>
          </w:rPr>
          <w:fldChar w:fldCharType="separate"/>
        </w:r>
        <w:r>
          <w:rPr>
            <w:noProof/>
            <w:webHidden/>
          </w:rPr>
          <w:t>4</w:t>
        </w:r>
        <w:r>
          <w:rPr>
            <w:noProof/>
            <w:webHidden/>
          </w:rPr>
          <w:fldChar w:fldCharType="end"/>
        </w:r>
      </w:hyperlink>
    </w:p>
    <w:p w14:paraId="6F0EC1B2" w14:textId="7F6D1022" w:rsidR="00137CF2" w:rsidRDefault="00137CF2">
      <w:pPr>
        <w:pStyle w:val="TOC1"/>
        <w:tabs>
          <w:tab w:val="left" w:pos="480"/>
          <w:tab w:val="right" w:leader="dot" w:pos="9016"/>
        </w:tabs>
        <w:rPr>
          <w:rFonts w:asciiTheme="minorHAnsi" w:eastAsiaTheme="minorEastAsia" w:hAnsiTheme="minorHAnsi" w:cstheme="minorBidi"/>
          <w:b w:val="0"/>
          <w:bCs w:val="0"/>
          <w:caps w:val="0"/>
          <w:noProof/>
          <w:kern w:val="2"/>
          <w:sz w:val="24"/>
          <w:szCs w:val="24"/>
          <w14:ligatures w14:val="standardContextual"/>
        </w:rPr>
      </w:pPr>
      <w:hyperlink w:anchor="_Toc230075067" w:history="1">
        <w:r w:rsidRPr="00634C52">
          <w:rPr>
            <w:rStyle w:val="Hyperlink"/>
            <w:rFonts w:cs="Calibri"/>
            <w:noProof/>
          </w:rPr>
          <w:t>7</w:t>
        </w:r>
        <w:r>
          <w:rPr>
            <w:rFonts w:asciiTheme="minorHAnsi" w:eastAsiaTheme="minorEastAsia" w:hAnsiTheme="minorHAnsi" w:cstheme="minorBidi"/>
            <w:b w:val="0"/>
            <w:bCs w:val="0"/>
            <w:caps w:val="0"/>
            <w:noProof/>
            <w:kern w:val="2"/>
            <w:sz w:val="24"/>
            <w:szCs w:val="24"/>
            <w14:ligatures w14:val="standardContextual"/>
          </w:rPr>
          <w:tab/>
        </w:r>
        <w:r w:rsidRPr="00634C52">
          <w:rPr>
            <w:rStyle w:val="Hyperlink"/>
            <w:rFonts w:cs="Calibri"/>
            <w:noProof/>
          </w:rPr>
          <w:t>Requirements for the Contractor</w:t>
        </w:r>
        <w:r>
          <w:rPr>
            <w:noProof/>
            <w:webHidden/>
          </w:rPr>
          <w:tab/>
        </w:r>
        <w:r>
          <w:rPr>
            <w:noProof/>
            <w:webHidden/>
          </w:rPr>
          <w:fldChar w:fldCharType="begin"/>
        </w:r>
        <w:r>
          <w:rPr>
            <w:noProof/>
            <w:webHidden/>
          </w:rPr>
          <w:instrText xml:space="preserve"> PAGEREF _Toc230075067 \h </w:instrText>
        </w:r>
        <w:r>
          <w:rPr>
            <w:noProof/>
            <w:webHidden/>
          </w:rPr>
        </w:r>
        <w:r>
          <w:rPr>
            <w:noProof/>
            <w:webHidden/>
          </w:rPr>
          <w:fldChar w:fldCharType="separate"/>
        </w:r>
        <w:r>
          <w:rPr>
            <w:noProof/>
            <w:webHidden/>
          </w:rPr>
          <w:t>5</w:t>
        </w:r>
        <w:r>
          <w:rPr>
            <w:noProof/>
            <w:webHidden/>
          </w:rPr>
          <w:fldChar w:fldCharType="end"/>
        </w:r>
      </w:hyperlink>
    </w:p>
    <w:p w14:paraId="2429BC3B" w14:textId="21ADC1A6" w:rsidR="00137CF2" w:rsidRDefault="00137CF2">
      <w:pPr>
        <w:pStyle w:val="TOC1"/>
        <w:tabs>
          <w:tab w:val="left" w:pos="480"/>
          <w:tab w:val="right" w:leader="dot" w:pos="9016"/>
        </w:tabs>
        <w:rPr>
          <w:rFonts w:asciiTheme="minorHAnsi" w:eastAsiaTheme="minorEastAsia" w:hAnsiTheme="minorHAnsi" w:cstheme="minorBidi"/>
          <w:b w:val="0"/>
          <w:bCs w:val="0"/>
          <w:caps w:val="0"/>
          <w:noProof/>
          <w:kern w:val="2"/>
          <w:sz w:val="24"/>
          <w:szCs w:val="24"/>
          <w14:ligatures w14:val="standardContextual"/>
        </w:rPr>
      </w:pPr>
      <w:hyperlink w:anchor="_Toc230075068" w:history="1">
        <w:r w:rsidRPr="00634C52">
          <w:rPr>
            <w:rStyle w:val="Hyperlink"/>
            <w:rFonts w:cs="Calibri"/>
            <w:noProof/>
          </w:rPr>
          <w:t>8</w:t>
        </w:r>
        <w:r>
          <w:rPr>
            <w:rFonts w:asciiTheme="minorHAnsi" w:eastAsiaTheme="minorEastAsia" w:hAnsiTheme="minorHAnsi" w:cstheme="minorBidi"/>
            <w:b w:val="0"/>
            <w:bCs w:val="0"/>
            <w:caps w:val="0"/>
            <w:noProof/>
            <w:kern w:val="2"/>
            <w:sz w:val="24"/>
            <w:szCs w:val="24"/>
            <w14:ligatures w14:val="standardContextual"/>
          </w:rPr>
          <w:tab/>
        </w:r>
        <w:r w:rsidRPr="00634C52">
          <w:rPr>
            <w:rStyle w:val="Hyperlink"/>
            <w:rFonts w:cs="Calibri"/>
            <w:noProof/>
          </w:rPr>
          <w:t>Organization of Work</w:t>
        </w:r>
        <w:r>
          <w:rPr>
            <w:noProof/>
            <w:webHidden/>
          </w:rPr>
          <w:tab/>
        </w:r>
        <w:r>
          <w:rPr>
            <w:noProof/>
            <w:webHidden/>
          </w:rPr>
          <w:fldChar w:fldCharType="begin"/>
        </w:r>
        <w:r>
          <w:rPr>
            <w:noProof/>
            <w:webHidden/>
          </w:rPr>
          <w:instrText xml:space="preserve"> PAGEREF _Toc230075068 \h </w:instrText>
        </w:r>
        <w:r>
          <w:rPr>
            <w:noProof/>
            <w:webHidden/>
          </w:rPr>
        </w:r>
        <w:r>
          <w:rPr>
            <w:noProof/>
            <w:webHidden/>
          </w:rPr>
          <w:fldChar w:fldCharType="separate"/>
        </w:r>
        <w:r>
          <w:rPr>
            <w:noProof/>
            <w:webHidden/>
          </w:rPr>
          <w:t>5</w:t>
        </w:r>
        <w:r>
          <w:rPr>
            <w:noProof/>
            <w:webHidden/>
          </w:rPr>
          <w:fldChar w:fldCharType="end"/>
        </w:r>
      </w:hyperlink>
    </w:p>
    <w:p w14:paraId="7026F2EE" w14:textId="4555C5C4" w:rsidR="00137CF2" w:rsidRDefault="00137CF2">
      <w:pPr>
        <w:pStyle w:val="TOC1"/>
        <w:tabs>
          <w:tab w:val="left" w:pos="480"/>
          <w:tab w:val="right" w:leader="dot" w:pos="9016"/>
        </w:tabs>
        <w:rPr>
          <w:rFonts w:asciiTheme="minorHAnsi" w:eastAsiaTheme="minorEastAsia" w:hAnsiTheme="minorHAnsi" w:cstheme="minorBidi"/>
          <w:b w:val="0"/>
          <w:bCs w:val="0"/>
          <w:caps w:val="0"/>
          <w:noProof/>
          <w:kern w:val="2"/>
          <w:sz w:val="24"/>
          <w:szCs w:val="24"/>
          <w14:ligatures w14:val="standardContextual"/>
        </w:rPr>
      </w:pPr>
      <w:hyperlink w:anchor="_Toc230075069" w:history="1">
        <w:r w:rsidRPr="00634C52">
          <w:rPr>
            <w:rStyle w:val="Hyperlink"/>
            <w:rFonts w:cs="Calibri"/>
            <w:noProof/>
          </w:rPr>
          <w:t>9</w:t>
        </w:r>
        <w:r>
          <w:rPr>
            <w:rFonts w:asciiTheme="minorHAnsi" w:eastAsiaTheme="minorEastAsia" w:hAnsiTheme="minorHAnsi" w:cstheme="minorBidi"/>
            <w:b w:val="0"/>
            <w:bCs w:val="0"/>
            <w:caps w:val="0"/>
            <w:noProof/>
            <w:kern w:val="2"/>
            <w:sz w:val="24"/>
            <w:szCs w:val="24"/>
            <w14:ligatures w14:val="standardContextual"/>
          </w:rPr>
          <w:tab/>
        </w:r>
        <w:r w:rsidRPr="00634C52">
          <w:rPr>
            <w:rStyle w:val="Hyperlink"/>
            <w:rFonts w:cs="Calibri"/>
            <w:noProof/>
          </w:rPr>
          <w:t>Risk Management</w:t>
        </w:r>
        <w:r>
          <w:rPr>
            <w:noProof/>
            <w:webHidden/>
          </w:rPr>
          <w:tab/>
        </w:r>
        <w:r>
          <w:rPr>
            <w:noProof/>
            <w:webHidden/>
          </w:rPr>
          <w:fldChar w:fldCharType="begin"/>
        </w:r>
        <w:r>
          <w:rPr>
            <w:noProof/>
            <w:webHidden/>
          </w:rPr>
          <w:instrText xml:space="preserve"> PAGEREF _Toc230075069 \h </w:instrText>
        </w:r>
        <w:r>
          <w:rPr>
            <w:noProof/>
            <w:webHidden/>
          </w:rPr>
        </w:r>
        <w:r>
          <w:rPr>
            <w:noProof/>
            <w:webHidden/>
          </w:rPr>
          <w:fldChar w:fldCharType="separate"/>
        </w:r>
        <w:r>
          <w:rPr>
            <w:noProof/>
            <w:webHidden/>
          </w:rPr>
          <w:t>6</w:t>
        </w:r>
        <w:r>
          <w:rPr>
            <w:noProof/>
            <w:webHidden/>
          </w:rPr>
          <w:fldChar w:fldCharType="end"/>
        </w:r>
      </w:hyperlink>
    </w:p>
    <w:p w14:paraId="086657AF" w14:textId="214289F3" w:rsidR="47EA33F4" w:rsidRDefault="2DEEF819" w:rsidP="18294E18">
      <w:pPr>
        <w:pStyle w:val="TOC1"/>
        <w:tabs>
          <w:tab w:val="left" w:pos="390"/>
          <w:tab w:val="right" w:leader="dot" w:pos="9015"/>
        </w:tabs>
      </w:pPr>
      <w:r>
        <w:fldChar w:fldCharType="end"/>
      </w:r>
    </w:p>
    <w:p w14:paraId="35D3DB3B" w14:textId="65256DC7" w:rsidR="0467A339" w:rsidRDefault="0467A339" w:rsidP="0467A339">
      <w:pPr>
        <w:pStyle w:val="TOC1"/>
        <w:tabs>
          <w:tab w:val="left" w:pos="390"/>
          <w:tab w:val="right" w:leader="dot" w:pos="9015"/>
        </w:tabs>
        <w:rPr>
          <w:rStyle w:val="Hyperlink"/>
        </w:rPr>
      </w:pPr>
    </w:p>
    <w:p w14:paraId="0D0B940D" w14:textId="77777777" w:rsidR="00661386" w:rsidRDefault="00661386">
      <w:pPr>
        <w:jc w:val="both"/>
      </w:pPr>
    </w:p>
    <w:p w14:paraId="3DEEC669" w14:textId="1B5C10CB" w:rsidR="00661386" w:rsidRDefault="00CF7836" w:rsidP="26F2F3FD">
      <w:r>
        <w:br w:type="page"/>
      </w:r>
    </w:p>
    <w:p w14:paraId="3656B9AB" w14:textId="25BD28F3" w:rsidR="00661386" w:rsidRDefault="2B79D14C" w:rsidP="006B4CBC">
      <w:pPr>
        <w:pStyle w:val="Heading1"/>
        <w:spacing w:after="0"/>
        <w:ind w:left="283"/>
      </w:pPr>
      <w:bookmarkStart w:id="0" w:name="_Toc803826791"/>
      <w:bookmarkStart w:id="1" w:name="_Toc230075061"/>
      <w:r>
        <w:lastRenderedPageBreak/>
        <w:t>I</w:t>
      </w:r>
      <w:r w:rsidR="6F5A7097">
        <w:t>ntroduction</w:t>
      </w:r>
      <w:bookmarkEnd w:id="0"/>
      <w:bookmarkEnd w:id="1"/>
    </w:p>
    <w:p w14:paraId="465B113A" w14:textId="6EF0E09B" w:rsidR="00661386" w:rsidRDefault="16A69151">
      <w:pPr>
        <w:pStyle w:val="BodyText"/>
        <w:tabs>
          <w:tab w:val="left" w:pos="707"/>
          <w:tab w:val="left" w:pos="851"/>
        </w:tabs>
        <w:rPr>
          <w:rFonts w:ascii="Calibri" w:hAnsi="Calibri" w:cs="Calibri"/>
        </w:rPr>
      </w:pPr>
      <w:bookmarkStart w:id="2" w:name="_Ref450312642"/>
      <w:bookmarkStart w:id="3" w:name="_SCOPE_OF_WORK"/>
      <w:bookmarkEnd w:id="2"/>
      <w:bookmarkEnd w:id="3"/>
      <w:r w:rsidRPr="47EA33F4">
        <w:rPr>
          <w:rFonts w:ascii="Calibri" w:hAnsi="Calibri" w:cs="Calibri"/>
        </w:rPr>
        <w:t xml:space="preserve">The Preparatory Commission for the Comprehensive Nuclear-Test-Ban Treaty Organization (hereinafter referred to as the “Commission”) is the international organization setting up the global verification system foreseen under the Comprehensive Nuclear-Test-Ban Treaty (hereinafter referred to as the “CTBT”), which is the Treaty banning any nuclear weapon test explosion or any other nuclear explosion. The Treaty </w:t>
      </w:r>
      <w:r w:rsidR="58FD7AB4" w:rsidRPr="47EA33F4">
        <w:rPr>
          <w:rFonts w:ascii="Calibri" w:hAnsi="Calibri" w:cs="Calibri"/>
        </w:rPr>
        <w:t>provides for a g</w:t>
      </w:r>
      <w:r w:rsidRPr="47EA33F4">
        <w:rPr>
          <w:rFonts w:ascii="Calibri" w:hAnsi="Calibri" w:cs="Calibri"/>
        </w:rPr>
        <w:t xml:space="preserve">lobal verification regime, including a network of stations worldwide, a communications system, an International Data Centre, and on-site inspections to monitor compliance. </w:t>
      </w:r>
      <w:r w:rsidR="2FA1E14F" w:rsidRPr="47EA33F4">
        <w:rPr>
          <w:rFonts w:ascii="Calibri" w:hAnsi="Calibri" w:cs="Calibri"/>
        </w:rPr>
        <w:t>More information can be found under www.ctbto.org</w:t>
      </w:r>
      <w:r w:rsidR="002E31EA">
        <w:rPr>
          <w:rFonts w:ascii="Calibri" w:hAnsi="Calibri" w:cs="Calibri"/>
        </w:rPr>
        <w:t>.</w:t>
      </w:r>
    </w:p>
    <w:p w14:paraId="4B06C9B3" w14:textId="77777777" w:rsidR="00661386" w:rsidRDefault="00CF7836">
      <w:pPr>
        <w:pStyle w:val="BodyText"/>
        <w:tabs>
          <w:tab w:val="left" w:pos="707"/>
          <w:tab w:val="left" w:pos="851"/>
        </w:tabs>
        <w:rPr>
          <w:rFonts w:ascii="Calibri" w:hAnsi="Calibri" w:cs="Calibri"/>
        </w:rPr>
      </w:pPr>
      <w:r>
        <w:rPr>
          <w:rFonts w:ascii="Calibri" w:hAnsi="Calibri" w:cs="Calibri"/>
        </w:rPr>
        <w:t>The Headquarters of the Preparatory Commission is in Vienna (Vienna International Centre of United Nations) Austria.</w:t>
      </w:r>
    </w:p>
    <w:p w14:paraId="781894C5" w14:textId="572114C8" w:rsidR="00661386" w:rsidRDefault="16A69151">
      <w:pPr>
        <w:pStyle w:val="BodyText"/>
        <w:tabs>
          <w:tab w:val="left" w:pos="707"/>
          <w:tab w:val="left" w:pos="851"/>
        </w:tabs>
        <w:rPr>
          <w:rFonts w:ascii="Calibri" w:hAnsi="Calibri" w:cs="Calibri"/>
        </w:rPr>
      </w:pPr>
      <w:r w:rsidRPr="47EA33F4">
        <w:rPr>
          <w:rFonts w:ascii="Calibri" w:hAnsi="Calibri" w:cs="Calibri"/>
        </w:rPr>
        <w:t xml:space="preserve">One fundamental task of the Commission’s International Data Centre (IDC) is to provide States Parties with equal, open, timely and convenient access to agreed products and services to support their national CTBT verification requirements. Member States of the Commission have a large user community that uses the services and products offered by the Commission </w:t>
      </w:r>
      <w:r w:rsidR="7D6D9369" w:rsidRPr="47EA33F4">
        <w:rPr>
          <w:rFonts w:ascii="Calibri" w:hAnsi="Calibri" w:cs="Calibri"/>
        </w:rPr>
        <w:t>daily</w:t>
      </w:r>
      <w:r w:rsidRPr="47EA33F4">
        <w:rPr>
          <w:rFonts w:ascii="Calibri" w:hAnsi="Calibri" w:cs="Calibri"/>
        </w:rPr>
        <w:t>.</w:t>
      </w:r>
    </w:p>
    <w:p w14:paraId="45FB0818" w14:textId="50F062E0" w:rsidR="00661386" w:rsidRDefault="2B79D14C" w:rsidP="00BB4C89">
      <w:pPr>
        <w:pStyle w:val="Heading1"/>
        <w:spacing w:before="0" w:after="120"/>
        <w:ind w:left="709" w:hanging="426"/>
        <w:rPr>
          <w:rFonts w:eastAsia="Arial Unicode MS" w:cs="Calibri"/>
        </w:rPr>
      </w:pPr>
      <w:bookmarkStart w:id="4" w:name="_Toc1690574329"/>
      <w:bookmarkStart w:id="5" w:name="_Toc230075062"/>
      <w:r w:rsidRPr="18294E18">
        <w:rPr>
          <w:rFonts w:eastAsia="Arial Unicode MS" w:cs="Calibri"/>
        </w:rPr>
        <w:t>S</w:t>
      </w:r>
      <w:r w:rsidR="461FD9F4" w:rsidRPr="18294E18">
        <w:rPr>
          <w:rFonts w:eastAsia="Arial Unicode MS" w:cs="Calibri"/>
        </w:rPr>
        <w:t>cope of Work</w:t>
      </w:r>
      <w:bookmarkEnd w:id="4"/>
      <w:bookmarkEnd w:id="5"/>
    </w:p>
    <w:p w14:paraId="2C1246CD" w14:textId="6B38442D" w:rsidR="00454C4E" w:rsidRPr="00454C4E" w:rsidRDefault="3E8A04A9" w:rsidP="00864715">
      <w:pPr>
        <w:pStyle w:val="H2"/>
        <w:rPr>
          <w:rStyle w:val="BodyTextChar"/>
          <w:rFonts w:ascii="Calibri" w:eastAsia="Calibri" w:hAnsi="Calibri" w:cs="Calibri"/>
          <w:b w:val="0"/>
          <w:bCs w:val="0"/>
          <w:sz w:val="22"/>
          <w:szCs w:val="22"/>
        </w:rPr>
      </w:pPr>
      <w:r w:rsidRPr="47EA33F4">
        <w:rPr>
          <w:rStyle w:val="BodyTextChar"/>
          <w:rFonts w:ascii="Calibri" w:eastAsia="Calibri" w:hAnsi="Calibri" w:cs="Calibri"/>
          <w:b w:val="0"/>
          <w:bCs w:val="0"/>
          <w:sz w:val="22"/>
          <w:szCs w:val="22"/>
        </w:rPr>
        <w:t>The Commission seeks to engage a Contractor for the supply of LTO-9 tape media and the provision of associated services as specified in the subsequent sections of this document. The Contractor shall be responsible for delivering fully compliant, ready-to-use media, including all required handling, labeling, initialization, and integration services in accordance with the Commission’s technical and operational requirements.</w:t>
      </w:r>
    </w:p>
    <w:p w14:paraId="3C07CBCF" w14:textId="556124D4" w:rsidR="00661386" w:rsidRDefault="00647F79" w:rsidP="0467A339">
      <w:pPr>
        <w:pStyle w:val="Heading1"/>
        <w:spacing w:before="360" w:after="120"/>
        <w:ind w:left="714" w:hanging="426"/>
        <w:rPr>
          <w:rFonts w:eastAsia="Arial Unicode MS" w:cs="Calibri"/>
        </w:rPr>
      </w:pPr>
      <w:bookmarkStart w:id="6" w:name="_Toc1979929121"/>
      <w:bookmarkStart w:id="7" w:name="_Toc230075063"/>
      <w:r>
        <w:t>LTO</w:t>
      </w:r>
      <w:r w:rsidR="000F2E84">
        <w:t>-</w:t>
      </w:r>
      <w:r>
        <w:t>9 tape media</w:t>
      </w:r>
      <w:r w:rsidRPr="18294E18">
        <w:rPr>
          <w:rFonts w:eastAsia="Arial Unicode MS" w:cs="Calibri"/>
        </w:rPr>
        <w:t xml:space="preserve"> (</w:t>
      </w:r>
      <w:r w:rsidR="008A1CC7">
        <w:rPr>
          <w:rFonts w:eastAsia="Arial Unicode MS" w:cs="Calibri"/>
        </w:rPr>
        <w:t>Firm</w:t>
      </w:r>
      <w:r w:rsidR="4DFED12B" w:rsidRPr="18294E18">
        <w:rPr>
          <w:rFonts w:eastAsia="Arial Unicode MS" w:cs="Calibri"/>
        </w:rPr>
        <w:t xml:space="preserve"> </w:t>
      </w:r>
      <w:bookmarkEnd w:id="6"/>
      <w:r w:rsidR="00A1619B">
        <w:rPr>
          <w:rFonts w:eastAsia="Arial Unicode MS" w:cs="Calibri"/>
        </w:rPr>
        <w:t>Goods</w:t>
      </w:r>
      <w:r w:rsidRPr="18294E18">
        <w:rPr>
          <w:rFonts w:eastAsia="Arial Unicode MS" w:cs="Calibri"/>
        </w:rPr>
        <w:t>)</w:t>
      </w:r>
      <w:bookmarkEnd w:id="7"/>
    </w:p>
    <w:p w14:paraId="2CF65070" w14:textId="73E3D5FE" w:rsidR="00647F79" w:rsidRPr="00AC692A" w:rsidRDefault="00647F79" w:rsidP="00647F79">
      <w:pPr>
        <w:pStyle w:val="Body"/>
        <w:rPr>
          <w:rFonts w:ascii="Calibri" w:eastAsia="Arial Unicode MS" w:hAnsi="Calibri" w:cs="Calibri"/>
          <w:color w:val="000000" w:themeColor="text1"/>
        </w:rPr>
      </w:pPr>
      <w:r w:rsidRPr="220F6A83">
        <w:rPr>
          <w:rFonts w:ascii="Calibri" w:eastAsia="Arial Unicode MS" w:hAnsi="Calibri" w:cs="Calibri"/>
          <w:color w:val="000000" w:themeColor="text1"/>
        </w:rPr>
        <w:t xml:space="preserve">The Contractor shall </w:t>
      </w:r>
      <w:r w:rsidR="00AC692A" w:rsidRPr="220F6A83">
        <w:rPr>
          <w:rFonts w:ascii="Calibri" w:eastAsia="Arial Unicode MS" w:hAnsi="Calibri" w:cs="Calibri"/>
          <w:color w:val="000000" w:themeColor="text1"/>
        </w:rPr>
        <w:t>supply the following Goods:</w:t>
      </w:r>
    </w:p>
    <w:tbl>
      <w:tblPr>
        <w:tblStyle w:val="TableGrid"/>
        <w:tblW w:w="0" w:type="auto"/>
        <w:tblLayout w:type="fixed"/>
        <w:tblLook w:val="06A0" w:firstRow="1" w:lastRow="0" w:firstColumn="1" w:lastColumn="0" w:noHBand="1" w:noVBand="1"/>
      </w:tblPr>
      <w:tblGrid>
        <w:gridCol w:w="675"/>
        <w:gridCol w:w="8340"/>
      </w:tblGrid>
      <w:tr w:rsidR="0467A339" w14:paraId="7D12A7B2" w14:textId="77777777" w:rsidTr="47EA33F4">
        <w:trPr>
          <w:trHeight w:val="300"/>
        </w:trPr>
        <w:tc>
          <w:tcPr>
            <w:tcW w:w="675" w:type="dxa"/>
          </w:tcPr>
          <w:p w14:paraId="53D9349C" w14:textId="22E15CE4" w:rsidR="0467A339" w:rsidRDefault="0467A339" w:rsidP="0467A339">
            <w:pPr>
              <w:rPr>
                <w:rFonts w:ascii="Calibri" w:eastAsia="Calibri" w:hAnsi="Calibri" w:cs="Calibri"/>
                <w:b/>
                <w:bCs/>
              </w:rPr>
            </w:pPr>
            <w:r w:rsidRPr="0467A339">
              <w:rPr>
                <w:rFonts w:ascii="Calibri" w:eastAsia="Calibri" w:hAnsi="Calibri" w:cs="Calibri"/>
                <w:b/>
                <w:bCs/>
              </w:rPr>
              <w:t>Qty</w:t>
            </w:r>
          </w:p>
        </w:tc>
        <w:tc>
          <w:tcPr>
            <w:tcW w:w="8340" w:type="dxa"/>
          </w:tcPr>
          <w:p w14:paraId="44792241" w14:textId="0ED2D876" w:rsidR="0467A339" w:rsidRDefault="0467A339" w:rsidP="0467A339">
            <w:pPr>
              <w:rPr>
                <w:rFonts w:ascii="Calibri" w:eastAsia="Calibri" w:hAnsi="Calibri" w:cs="Calibri"/>
                <w:b/>
                <w:bCs/>
              </w:rPr>
            </w:pPr>
            <w:r w:rsidRPr="0467A339">
              <w:rPr>
                <w:rFonts w:ascii="Calibri" w:eastAsia="Calibri" w:hAnsi="Calibri" w:cs="Calibri"/>
                <w:b/>
                <w:bCs/>
              </w:rPr>
              <w:t>Description</w:t>
            </w:r>
          </w:p>
        </w:tc>
      </w:tr>
      <w:tr w:rsidR="0467A339" w14:paraId="49144137" w14:textId="77777777" w:rsidTr="47EA33F4">
        <w:trPr>
          <w:trHeight w:val="300"/>
        </w:trPr>
        <w:tc>
          <w:tcPr>
            <w:tcW w:w="675" w:type="dxa"/>
            <w:vAlign w:val="center"/>
          </w:tcPr>
          <w:p w14:paraId="2A999019" w14:textId="270D2A56" w:rsidR="78FA2D8B" w:rsidRDefault="00E61D3A" w:rsidP="0467A339">
            <w:pPr>
              <w:pStyle w:val="BodyText"/>
              <w:rPr>
                <w:rFonts w:ascii="Calibri" w:hAnsi="Calibri" w:cs="Calibri"/>
              </w:rPr>
            </w:pPr>
            <w:r>
              <w:rPr>
                <w:rFonts w:ascii="Calibri" w:hAnsi="Calibri" w:cs="Calibri"/>
              </w:rPr>
              <w:t>320</w:t>
            </w:r>
          </w:p>
        </w:tc>
        <w:tc>
          <w:tcPr>
            <w:tcW w:w="8340" w:type="dxa"/>
          </w:tcPr>
          <w:p w14:paraId="6A080347" w14:textId="4DD1DAD6" w:rsidR="78FA2D8B" w:rsidRDefault="698213BD" w:rsidP="0467A339">
            <w:pPr>
              <w:pStyle w:val="BodyText"/>
              <w:rPr>
                <w:rFonts w:ascii="Calibri" w:hAnsi="Calibri" w:cs="Calibri"/>
              </w:rPr>
            </w:pPr>
            <w:r w:rsidRPr="47EA33F4">
              <w:rPr>
                <w:rFonts w:ascii="Calibri" w:hAnsi="Calibri" w:cs="Calibri"/>
              </w:rPr>
              <w:t>LTO-9 tape media</w:t>
            </w:r>
          </w:p>
        </w:tc>
      </w:tr>
    </w:tbl>
    <w:p w14:paraId="0EDEE713" w14:textId="137DAF1F" w:rsidR="00454C4E" w:rsidRPr="00083319" w:rsidRDefault="006A5435" w:rsidP="47EA33F4">
      <w:pPr>
        <w:spacing w:before="240"/>
        <w:rPr>
          <w:rStyle w:val="BodyTextChar"/>
          <w:rFonts w:ascii="Calibri" w:eastAsia="Calibri" w:hAnsi="Calibri" w:cs="Calibri"/>
          <w:sz w:val="22"/>
          <w:szCs w:val="22"/>
        </w:rPr>
      </w:pPr>
      <w:r w:rsidRPr="00083319">
        <w:rPr>
          <w:rStyle w:val="BodyTextChar"/>
          <w:rFonts w:ascii="Calibri" w:eastAsia="Calibri" w:hAnsi="Calibri" w:cs="Calibri"/>
          <w:sz w:val="22"/>
          <w:szCs w:val="22"/>
        </w:rPr>
        <w:t xml:space="preserve">The Contractor shall supply the </w:t>
      </w:r>
      <w:r w:rsidR="36B862CA" w:rsidRPr="00083319">
        <w:rPr>
          <w:rStyle w:val="BodyTextChar"/>
          <w:rFonts w:ascii="Calibri" w:eastAsia="Calibri" w:hAnsi="Calibri" w:cs="Calibri"/>
          <w:sz w:val="22"/>
          <w:szCs w:val="22"/>
        </w:rPr>
        <w:t>LTO-9 tape media with machine-readable and human-readable barcode labels, fully compliant with the Commission’s labeling scheme. The barcode scheme will be provided by the Commission, and the Contractor shall ensure full adherence to this scheme for all delivered units.</w:t>
      </w:r>
    </w:p>
    <w:p w14:paraId="60D341FA" w14:textId="24F27D5D" w:rsidR="00252AE7" w:rsidRDefault="00F31224" w:rsidP="00252AE7">
      <w:pPr>
        <w:pStyle w:val="Heading1"/>
        <w:spacing w:before="360" w:after="120"/>
        <w:ind w:left="709" w:hanging="426"/>
        <w:rPr>
          <w:rFonts w:eastAsia="Arial Unicode MS" w:cs="Calibri"/>
        </w:rPr>
      </w:pPr>
      <w:bookmarkStart w:id="8" w:name="_Toc230075064"/>
      <w:bookmarkStart w:id="9" w:name="_Toc1360116188"/>
      <w:r>
        <w:t>LTO-9 tape media</w:t>
      </w:r>
      <w:r w:rsidRPr="18294E18">
        <w:rPr>
          <w:rFonts w:eastAsia="Arial Unicode MS" w:cs="Calibri"/>
        </w:rPr>
        <w:t xml:space="preserve"> </w:t>
      </w:r>
      <w:r w:rsidR="00252AE7" w:rsidRPr="18294E18">
        <w:rPr>
          <w:rFonts w:eastAsia="Arial Unicode MS" w:cs="Calibri"/>
        </w:rPr>
        <w:t>(</w:t>
      </w:r>
      <w:r w:rsidR="008A1CC7">
        <w:rPr>
          <w:rFonts w:eastAsia="Arial Unicode MS" w:cs="Calibri"/>
        </w:rPr>
        <w:t>Firm</w:t>
      </w:r>
      <w:r w:rsidR="00A1619B">
        <w:rPr>
          <w:rFonts w:eastAsia="Arial Unicode MS" w:cs="Calibri"/>
        </w:rPr>
        <w:t xml:space="preserve"> </w:t>
      </w:r>
      <w:r w:rsidR="00910792">
        <w:rPr>
          <w:rFonts w:eastAsia="Arial Unicode MS" w:cs="Calibri"/>
        </w:rPr>
        <w:t>requirements</w:t>
      </w:r>
      <w:r w:rsidR="00252AE7" w:rsidRPr="18294E18">
        <w:rPr>
          <w:rFonts w:eastAsia="Arial Unicode MS" w:cs="Calibri"/>
        </w:rPr>
        <w:t>)</w:t>
      </w:r>
      <w:bookmarkEnd w:id="8"/>
    </w:p>
    <w:p w14:paraId="23970377" w14:textId="403C6BC4" w:rsidR="00252AE7" w:rsidRDefault="00252AE7" w:rsidP="00252AE7">
      <w:pPr>
        <w:pStyle w:val="BodyText"/>
        <w:rPr>
          <w:rFonts w:ascii="Calibri" w:hAnsi="Calibri" w:cs="Calibri"/>
        </w:rPr>
      </w:pPr>
      <w:r w:rsidRPr="220F6A83">
        <w:rPr>
          <w:rFonts w:ascii="Calibri" w:hAnsi="Calibri" w:cs="Calibri"/>
        </w:rPr>
        <w:t xml:space="preserve">The Contractor shall provide the following Services </w:t>
      </w:r>
      <w:r w:rsidR="007A6432">
        <w:rPr>
          <w:rFonts w:ascii="Calibri" w:hAnsi="Calibri" w:cs="Calibri"/>
        </w:rPr>
        <w:t xml:space="preserve">together with the mandatory </w:t>
      </w:r>
      <w:r w:rsidR="00525421">
        <w:rPr>
          <w:rFonts w:ascii="Calibri" w:hAnsi="Calibri" w:cs="Calibri"/>
        </w:rPr>
        <w:t xml:space="preserve">Firm </w:t>
      </w:r>
      <w:r w:rsidR="007A6432">
        <w:rPr>
          <w:rFonts w:ascii="Calibri" w:hAnsi="Calibri" w:cs="Calibri"/>
        </w:rPr>
        <w:t>Goods</w:t>
      </w:r>
      <w:r w:rsidRPr="220F6A83">
        <w:rPr>
          <w:rFonts w:ascii="Calibri" w:hAnsi="Calibri" w:cs="Calibri"/>
        </w:rPr>
        <w:t>:</w:t>
      </w:r>
    </w:p>
    <w:p w14:paraId="736CB86E" w14:textId="77777777" w:rsidR="00252AE7" w:rsidRDefault="00252AE7" w:rsidP="00252AE7">
      <w:pPr>
        <w:pStyle w:val="BodyText"/>
        <w:numPr>
          <w:ilvl w:val="0"/>
          <w:numId w:val="2"/>
        </w:numPr>
        <w:jc w:val="left"/>
        <w:rPr>
          <w:rFonts w:ascii="Calibri" w:hAnsi="Calibri" w:cs="Calibri"/>
        </w:rPr>
      </w:pPr>
      <w:r w:rsidRPr="220F6A83">
        <w:rPr>
          <w:rFonts w:ascii="Calibri" w:hAnsi="Calibri" w:cs="Calibri"/>
          <w:b/>
          <w:bCs/>
        </w:rPr>
        <w:t>Barcode Labeling</w:t>
      </w:r>
      <w:r>
        <w:br/>
      </w:r>
      <w:r w:rsidRPr="220F6A83">
        <w:rPr>
          <w:rFonts w:ascii="Calibri" w:hAnsi="Calibri" w:cs="Calibri"/>
        </w:rPr>
        <w:t xml:space="preserve">The Contractor shall supply each tape with both machine-readable barcode and human-readable alpha-numeric labels, applied in accordance with the Commission’s labeling scheme. The labeling shall ensure compatibility with automated tape library systems. </w:t>
      </w:r>
    </w:p>
    <w:p w14:paraId="2CEC49C0" w14:textId="77777777" w:rsidR="00252AE7" w:rsidRDefault="00252AE7" w:rsidP="00252AE7">
      <w:pPr>
        <w:pStyle w:val="BodyText"/>
        <w:numPr>
          <w:ilvl w:val="0"/>
          <w:numId w:val="2"/>
        </w:numPr>
        <w:jc w:val="left"/>
        <w:rPr>
          <w:rFonts w:ascii="Calibri" w:hAnsi="Calibri" w:cs="Calibri"/>
        </w:rPr>
      </w:pPr>
      <w:r w:rsidRPr="220F6A83">
        <w:rPr>
          <w:rFonts w:ascii="Calibri" w:hAnsi="Calibri" w:cs="Calibri"/>
          <w:b/>
          <w:bCs/>
        </w:rPr>
        <w:t>Initialization and Compatibility Setup</w:t>
      </w:r>
      <w:r>
        <w:br/>
      </w:r>
      <w:r w:rsidRPr="220F6A83">
        <w:rPr>
          <w:rFonts w:ascii="Calibri" w:hAnsi="Calibri" w:cs="Calibri"/>
        </w:rPr>
        <w:t xml:space="preserve">The Contractor shall perform initialization, calibration, and compatibility configuration of the supplied LTO-9 media for use within the Commission’s tape infrastructure, consisting of two </w:t>
      </w:r>
      <w:r w:rsidRPr="220F6A83">
        <w:rPr>
          <w:rFonts w:ascii="Calibri" w:hAnsi="Calibri" w:cs="Calibri"/>
        </w:rPr>
        <w:lastRenderedPageBreak/>
        <w:t>(2) Quantum Scalar i6 libraries equipped with IBM LTO-9 tape drives. This shall ensure full operational readiness and interoperability with the Commission’s systems.</w:t>
      </w:r>
    </w:p>
    <w:p w14:paraId="7FD612E7" w14:textId="4F9CC5A1" w:rsidR="00252AE7" w:rsidRDefault="00252AE7" w:rsidP="00252AE7">
      <w:pPr>
        <w:pStyle w:val="BodyText"/>
        <w:numPr>
          <w:ilvl w:val="0"/>
          <w:numId w:val="2"/>
        </w:numPr>
        <w:jc w:val="left"/>
        <w:rPr>
          <w:rFonts w:ascii="Calibri" w:hAnsi="Calibri" w:cs="Calibri"/>
        </w:rPr>
      </w:pPr>
      <w:r w:rsidRPr="220F6A83">
        <w:rPr>
          <w:rFonts w:ascii="Calibri" w:hAnsi="Calibri" w:cs="Calibri"/>
          <w:b/>
          <w:bCs/>
        </w:rPr>
        <w:t>Library Loading and Integration</w:t>
      </w:r>
      <w:r>
        <w:br/>
      </w:r>
      <w:r w:rsidRPr="220F6A83">
        <w:rPr>
          <w:rFonts w:ascii="Calibri" w:hAnsi="Calibri" w:cs="Calibri"/>
        </w:rPr>
        <w:t xml:space="preserve">The Contractor shall be responsible for the physical loading of all supplied tapes into the designated tape library systems, ensuring correct placement, indexing, and verification within the library inventory system. This includes confirmation of successful recognition of all media and that the media state is “accessible”. The tape library systems are located at the Vienna International Centre, Vienna, Austria, as described in Section </w:t>
      </w:r>
      <w:r w:rsidR="005352C2">
        <w:rPr>
          <w:rFonts w:ascii="Calibri" w:hAnsi="Calibri" w:cs="Calibri"/>
        </w:rPr>
        <w:t>8</w:t>
      </w:r>
      <w:r w:rsidRPr="220F6A83">
        <w:rPr>
          <w:rFonts w:ascii="Calibri" w:hAnsi="Calibri" w:cs="Calibri"/>
        </w:rPr>
        <w:t>.4 of th</w:t>
      </w:r>
      <w:r w:rsidR="00631009">
        <w:rPr>
          <w:rFonts w:ascii="Calibri" w:hAnsi="Calibri" w:cs="Calibri"/>
        </w:rPr>
        <w:t>is</w:t>
      </w:r>
      <w:r w:rsidR="002B5677">
        <w:rPr>
          <w:rFonts w:ascii="Calibri" w:hAnsi="Calibri" w:cs="Calibri"/>
        </w:rPr>
        <w:t xml:space="preserve"> Technical </w:t>
      </w:r>
      <w:r w:rsidR="00631009">
        <w:rPr>
          <w:rFonts w:ascii="Calibri" w:hAnsi="Calibri" w:cs="Calibri"/>
        </w:rPr>
        <w:t>Specification</w:t>
      </w:r>
      <w:r w:rsidRPr="220F6A83">
        <w:rPr>
          <w:rFonts w:ascii="Calibri" w:hAnsi="Calibri" w:cs="Calibri"/>
        </w:rPr>
        <w:t>.</w:t>
      </w:r>
    </w:p>
    <w:p w14:paraId="0E831092" w14:textId="3000C854" w:rsidR="00A1619B" w:rsidRDefault="001F53F7" w:rsidP="00A1619B">
      <w:pPr>
        <w:pStyle w:val="Heading1"/>
        <w:spacing w:before="360" w:after="120"/>
        <w:ind w:left="714" w:hanging="426"/>
        <w:rPr>
          <w:rFonts w:eastAsia="Arial Unicode MS" w:cs="Calibri"/>
        </w:rPr>
      </w:pPr>
      <w:bookmarkStart w:id="10" w:name="_Toc230075065"/>
      <w:r>
        <w:t>Optional</w:t>
      </w:r>
      <w:r w:rsidR="0042145A">
        <w:t xml:space="preserve"> LTO</w:t>
      </w:r>
      <w:r w:rsidR="000F2E84">
        <w:t>-</w:t>
      </w:r>
      <w:r w:rsidR="0042145A">
        <w:t>9 tape media</w:t>
      </w:r>
      <w:r w:rsidR="0042145A" w:rsidRPr="18294E18">
        <w:rPr>
          <w:rFonts w:eastAsia="Arial Unicode MS" w:cs="Calibri"/>
        </w:rPr>
        <w:t xml:space="preserve"> </w:t>
      </w:r>
      <w:r w:rsidR="0042145A">
        <w:rPr>
          <w:rFonts w:eastAsia="Arial Unicode MS" w:cs="Calibri"/>
        </w:rPr>
        <w:t>(</w:t>
      </w:r>
      <w:r w:rsidR="234C6C60" w:rsidRPr="18294E18">
        <w:rPr>
          <w:rFonts w:eastAsia="Arial Unicode MS" w:cs="Calibri"/>
        </w:rPr>
        <w:t xml:space="preserve">Optional </w:t>
      </w:r>
      <w:r w:rsidR="00A1619B">
        <w:rPr>
          <w:rFonts w:eastAsia="Arial Unicode MS" w:cs="Calibri"/>
        </w:rPr>
        <w:t>Good</w:t>
      </w:r>
      <w:bookmarkEnd w:id="9"/>
      <w:r w:rsidR="00864715">
        <w:rPr>
          <w:rFonts w:eastAsia="Arial Unicode MS" w:cs="Calibri"/>
        </w:rPr>
        <w:t>s</w:t>
      </w:r>
      <w:r w:rsidR="0042145A">
        <w:rPr>
          <w:rFonts w:eastAsia="Arial Unicode MS" w:cs="Calibri"/>
        </w:rPr>
        <w:t>)</w:t>
      </w:r>
      <w:bookmarkEnd w:id="10"/>
    </w:p>
    <w:p w14:paraId="3020062A" w14:textId="77777777" w:rsidR="00864715" w:rsidRDefault="00864715" w:rsidP="00864715">
      <w:pPr>
        <w:pStyle w:val="BodyText"/>
        <w:spacing w:before="240"/>
        <w:rPr>
          <w:rFonts w:ascii="Calibri" w:hAnsi="Calibri" w:cs="Calibri"/>
          <w:color w:val="000000" w:themeColor="text1"/>
        </w:rPr>
      </w:pPr>
      <w:r w:rsidRPr="2DEEF819">
        <w:rPr>
          <w:rFonts w:ascii="Calibri" w:hAnsi="Calibri" w:cs="Calibri"/>
          <w:color w:val="000000" w:themeColor="text1"/>
        </w:rPr>
        <w:t>The Contractor shall provide, as an option</w:t>
      </w:r>
      <w:r>
        <w:rPr>
          <w:rFonts w:ascii="Calibri" w:hAnsi="Calibri" w:cs="Calibri"/>
          <w:color w:val="000000" w:themeColor="text1"/>
        </w:rPr>
        <w:t xml:space="preserve"> to the Commission</w:t>
      </w:r>
      <w:r w:rsidRPr="2DEEF819">
        <w:rPr>
          <w:rFonts w:ascii="Calibri" w:hAnsi="Calibri" w:cs="Calibri"/>
          <w:color w:val="000000" w:themeColor="text1"/>
        </w:rPr>
        <w:t xml:space="preserve">, separate pricing for additional LTO-9 tape media in 20-unit packages. </w:t>
      </w:r>
    </w:p>
    <w:tbl>
      <w:tblPr>
        <w:tblStyle w:val="TableGrid"/>
        <w:tblW w:w="0" w:type="auto"/>
        <w:tblLook w:val="06A0" w:firstRow="1" w:lastRow="0" w:firstColumn="1" w:lastColumn="0" w:noHBand="1" w:noVBand="1"/>
      </w:tblPr>
      <w:tblGrid>
        <w:gridCol w:w="675"/>
        <w:gridCol w:w="8340"/>
      </w:tblGrid>
      <w:tr w:rsidR="47EA33F4" w14:paraId="47EF6E82" w14:textId="77777777" w:rsidTr="47EA33F4">
        <w:trPr>
          <w:trHeight w:val="300"/>
        </w:trPr>
        <w:tc>
          <w:tcPr>
            <w:tcW w:w="675" w:type="dxa"/>
          </w:tcPr>
          <w:p w14:paraId="3072A798" w14:textId="22E15CE4" w:rsidR="47EA33F4" w:rsidRDefault="47EA33F4" w:rsidP="47EA33F4">
            <w:pPr>
              <w:rPr>
                <w:rFonts w:ascii="Calibri" w:eastAsia="Calibri" w:hAnsi="Calibri" w:cs="Calibri"/>
                <w:b/>
                <w:bCs/>
              </w:rPr>
            </w:pPr>
            <w:r w:rsidRPr="47EA33F4">
              <w:rPr>
                <w:rFonts w:ascii="Calibri" w:eastAsia="Calibri" w:hAnsi="Calibri" w:cs="Calibri"/>
                <w:b/>
                <w:bCs/>
              </w:rPr>
              <w:t>Qty</w:t>
            </w:r>
          </w:p>
        </w:tc>
        <w:tc>
          <w:tcPr>
            <w:tcW w:w="8340" w:type="dxa"/>
          </w:tcPr>
          <w:p w14:paraId="6568E8BE" w14:textId="0ED2D876" w:rsidR="47EA33F4" w:rsidRDefault="47EA33F4" w:rsidP="47EA33F4">
            <w:pPr>
              <w:rPr>
                <w:rFonts w:ascii="Calibri" w:eastAsia="Calibri" w:hAnsi="Calibri" w:cs="Calibri"/>
                <w:b/>
                <w:bCs/>
              </w:rPr>
            </w:pPr>
            <w:r w:rsidRPr="47EA33F4">
              <w:rPr>
                <w:rFonts w:ascii="Calibri" w:eastAsia="Calibri" w:hAnsi="Calibri" w:cs="Calibri"/>
                <w:b/>
                <w:bCs/>
              </w:rPr>
              <w:t>Description</w:t>
            </w:r>
          </w:p>
        </w:tc>
      </w:tr>
      <w:tr w:rsidR="47EA33F4" w14:paraId="40BBB4C0" w14:textId="77777777" w:rsidTr="47EA33F4">
        <w:trPr>
          <w:trHeight w:val="300"/>
        </w:trPr>
        <w:tc>
          <w:tcPr>
            <w:tcW w:w="675" w:type="dxa"/>
            <w:vAlign w:val="center"/>
          </w:tcPr>
          <w:p w14:paraId="7D57746B" w14:textId="26DD086B" w:rsidR="631868FC" w:rsidRDefault="631868FC" w:rsidP="47EA33F4">
            <w:pPr>
              <w:pStyle w:val="BodyText"/>
            </w:pPr>
            <w:r w:rsidRPr="47EA33F4">
              <w:rPr>
                <w:rFonts w:ascii="Calibri" w:hAnsi="Calibri" w:cs="Calibri"/>
              </w:rPr>
              <w:t>20</w:t>
            </w:r>
          </w:p>
        </w:tc>
        <w:tc>
          <w:tcPr>
            <w:tcW w:w="8340" w:type="dxa"/>
          </w:tcPr>
          <w:p w14:paraId="013F953A" w14:textId="4DD1DAD6" w:rsidR="47EA33F4" w:rsidRDefault="47EA33F4" w:rsidP="47EA33F4">
            <w:pPr>
              <w:pStyle w:val="BodyText"/>
              <w:rPr>
                <w:rFonts w:ascii="Calibri" w:hAnsi="Calibri" w:cs="Calibri"/>
              </w:rPr>
            </w:pPr>
            <w:r w:rsidRPr="47EA33F4">
              <w:rPr>
                <w:rFonts w:ascii="Calibri" w:hAnsi="Calibri" w:cs="Calibri"/>
              </w:rPr>
              <w:t>LTO-9 tape media</w:t>
            </w:r>
          </w:p>
        </w:tc>
      </w:tr>
    </w:tbl>
    <w:p w14:paraId="20D7442B" w14:textId="30CD4197" w:rsidR="66A1C808" w:rsidRDefault="3A0F4472" w:rsidP="47EA33F4">
      <w:pPr>
        <w:pStyle w:val="BodyText"/>
        <w:spacing w:before="240"/>
        <w:rPr>
          <w:rFonts w:ascii="Calibri" w:hAnsi="Calibri" w:cs="Calibri"/>
        </w:rPr>
      </w:pPr>
      <w:r w:rsidRPr="2DEEF819">
        <w:rPr>
          <w:rFonts w:ascii="Calibri" w:hAnsi="Calibri" w:cs="Calibri"/>
          <w:color w:val="000000" w:themeColor="text1"/>
        </w:rPr>
        <w:t>The Commission may procure any quantity consisting of multiples of</w:t>
      </w:r>
      <w:r w:rsidR="0CE3ADBB" w:rsidRPr="2DEEF819">
        <w:rPr>
          <w:rFonts w:ascii="Calibri" w:hAnsi="Calibri" w:cs="Calibri"/>
          <w:color w:val="000000" w:themeColor="text1"/>
        </w:rPr>
        <w:t xml:space="preserve"> such packages</w:t>
      </w:r>
      <w:r w:rsidRPr="2DEEF819">
        <w:rPr>
          <w:rFonts w:ascii="Calibri" w:hAnsi="Calibri" w:cs="Calibri"/>
          <w:color w:val="000000" w:themeColor="text1"/>
        </w:rPr>
        <w:t xml:space="preserve">, with barcode labels in accordance with the Commission’s scheme, to be provided together with the </w:t>
      </w:r>
      <w:r w:rsidR="00B87139">
        <w:rPr>
          <w:rFonts w:ascii="Calibri" w:hAnsi="Calibri" w:cs="Calibri"/>
          <w:color w:val="000000" w:themeColor="text1"/>
        </w:rPr>
        <w:t>P</w:t>
      </w:r>
      <w:r w:rsidRPr="2DEEF819">
        <w:rPr>
          <w:rFonts w:ascii="Calibri" w:hAnsi="Calibri" w:cs="Calibri"/>
          <w:color w:val="000000" w:themeColor="text1"/>
        </w:rPr>
        <w:t xml:space="preserve">urchase </w:t>
      </w:r>
      <w:r w:rsidR="00B87139">
        <w:rPr>
          <w:rFonts w:ascii="Calibri" w:hAnsi="Calibri" w:cs="Calibri"/>
          <w:color w:val="000000" w:themeColor="text1"/>
        </w:rPr>
        <w:t>O</w:t>
      </w:r>
      <w:r w:rsidRPr="2DEEF819">
        <w:rPr>
          <w:rFonts w:ascii="Calibri" w:hAnsi="Calibri" w:cs="Calibri"/>
          <w:color w:val="000000" w:themeColor="text1"/>
        </w:rPr>
        <w:t xml:space="preserve">rder. The Commission shall have the right, but not the obligation, to procure the items </w:t>
      </w:r>
      <w:r w:rsidR="5DE18783" w:rsidRPr="2DEEF819">
        <w:rPr>
          <w:rFonts w:ascii="Calibri" w:hAnsi="Calibri" w:cs="Calibri"/>
          <w:color w:val="000000" w:themeColor="text1"/>
        </w:rPr>
        <w:t xml:space="preserve">from </w:t>
      </w:r>
      <w:r w:rsidRPr="2DEEF819">
        <w:rPr>
          <w:rFonts w:ascii="Calibri" w:hAnsi="Calibri" w:cs="Calibri"/>
          <w:color w:val="000000" w:themeColor="text1"/>
        </w:rPr>
        <w:t>this section for a period of three (3) years from the date of signature of the contract.</w:t>
      </w:r>
    </w:p>
    <w:p w14:paraId="205501F1" w14:textId="4518A29E" w:rsidR="009F6F95" w:rsidRDefault="009F6F95" w:rsidP="009F6F95">
      <w:pPr>
        <w:pStyle w:val="Heading1"/>
        <w:spacing w:before="360" w:after="120"/>
        <w:ind w:left="709" w:hanging="426"/>
        <w:rPr>
          <w:rFonts w:eastAsia="Arial Unicode MS" w:cs="Calibri"/>
        </w:rPr>
      </w:pPr>
      <w:bookmarkStart w:id="11" w:name="_Toc230075066"/>
      <w:bookmarkStart w:id="12" w:name="_Toc33181974"/>
      <w:bookmarkStart w:id="13" w:name="_Toc105167527"/>
      <w:bookmarkStart w:id="14" w:name="_Toc906249040"/>
      <w:bookmarkStart w:id="15" w:name="_Toc18"/>
      <w:bookmarkStart w:id="16" w:name="_Toc536429461"/>
      <w:bookmarkStart w:id="17" w:name="_Toc33181976"/>
      <w:r w:rsidRPr="34640CED">
        <w:rPr>
          <w:rFonts w:eastAsia="Arial Unicode MS" w:cs="Calibri"/>
        </w:rPr>
        <w:t xml:space="preserve">Optional </w:t>
      </w:r>
      <w:r w:rsidR="0075095D">
        <w:rPr>
          <w:rFonts w:eastAsia="Arial Unicode MS" w:cs="Calibri"/>
        </w:rPr>
        <w:t>requirement</w:t>
      </w:r>
      <w:r w:rsidR="00F31224">
        <w:rPr>
          <w:rFonts w:eastAsia="Arial Unicode MS" w:cs="Calibri"/>
        </w:rPr>
        <w:t xml:space="preserve"> for </w:t>
      </w:r>
      <w:r w:rsidR="00F31224">
        <w:t>LTO-9 tape media</w:t>
      </w:r>
      <w:r w:rsidRPr="34640CED">
        <w:rPr>
          <w:rFonts w:eastAsia="Arial Unicode MS" w:cs="Calibri"/>
        </w:rPr>
        <w:t xml:space="preserve"> (</w:t>
      </w:r>
      <w:r w:rsidR="00F31224">
        <w:rPr>
          <w:rFonts w:eastAsia="Arial Unicode MS" w:cs="Calibri"/>
        </w:rPr>
        <w:t xml:space="preserve">Optional </w:t>
      </w:r>
      <w:r w:rsidR="0075095D">
        <w:rPr>
          <w:rFonts w:eastAsia="Arial Unicode MS" w:cs="Calibri"/>
        </w:rPr>
        <w:t>requirement</w:t>
      </w:r>
      <w:r w:rsidRPr="34640CED">
        <w:rPr>
          <w:rFonts w:eastAsia="Arial Unicode MS" w:cs="Calibri"/>
        </w:rPr>
        <w:t>)</w:t>
      </w:r>
      <w:bookmarkEnd w:id="11"/>
    </w:p>
    <w:p w14:paraId="78383537" w14:textId="190F7218" w:rsidR="009F6F95" w:rsidRDefault="009F6F95" w:rsidP="009F6F95">
      <w:pPr>
        <w:pStyle w:val="BodyText"/>
        <w:rPr>
          <w:rFonts w:ascii="Calibri" w:hAnsi="Calibri" w:cs="Calibri"/>
        </w:rPr>
      </w:pPr>
      <w:r w:rsidRPr="34640CED">
        <w:rPr>
          <w:rFonts w:ascii="Calibri" w:hAnsi="Calibri" w:cs="Calibri"/>
        </w:rPr>
        <w:t xml:space="preserve">Upon request by the Commission, the Contractor shall provide the following services for the </w:t>
      </w:r>
      <w:r w:rsidR="003772C3">
        <w:rPr>
          <w:rFonts w:ascii="Calibri" w:hAnsi="Calibri" w:cs="Calibri"/>
        </w:rPr>
        <w:t>O</w:t>
      </w:r>
      <w:r w:rsidRPr="34640CED">
        <w:rPr>
          <w:rFonts w:ascii="Calibri" w:hAnsi="Calibri" w:cs="Calibri"/>
        </w:rPr>
        <w:t xml:space="preserve">ptional </w:t>
      </w:r>
      <w:r w:rsidR="003772C3">
        <w:rPr>
          <w:rFonts w:ascii="Calibri" w:hAnsi="Calibri" w:cs="Calibri"/>
        </w:rPr>
        <w:t>Goods</w:t>
      </w:r>
      <w:r w:rsidRPr="34640CED">
        <w:rPr>
          <w:rFonts w:ascii="Calibri" w:hAnsi="Calibri" w:cs="Calibri"/>
        </w:rPr>
        <w:t xml:space="preserve"> specified in Section </w:t>
      </w:r>
      <w:r w:rsidR="003772C3">
        <w:rPr>
          <w:rFonts w:ascii="Calibri" w:hAnsi="Calibri" w:cs="Calibri"/>
        </w:rPr>
        <w:t>5 of this T</w:t>
      </w:r>
      <w:r w:rsidR="00AD150C">
        <w:rPr>
          <w:rFonts w:ascii="Calibri" w:hAnsi="Calibri" w:cs="Calibri"/>
        </w:rPr>
        <w:t xml:space="preserve">echnical </w:t>
      </w:r>
      <w:r w:rsidR="005B1048">
        <w:rPr>
          <w:rFonts w:ascii="Calibri" w:hAnsi="Calibri" w:cs="Calibri"/>
        </w:rPr>
        <w:t>S</w:t>
      </w:r>
      <w:r w:rsidR="00AD150C">
        <w:rPr>
          <w:rFonts w:ascii="Calibri" w:hAnsi="Calibri" w:cs="Calibri"/>
        </w:rPr>
        <w:t>pecification</w:t>
      </w:r>
      <w:r w:rsidRPr="34640CED">
        <w:rPr>
          <w:rFonts w:ascii="Calibri" w:hAnsi="Calibri" w:cs="Calibri"/>
        </w:rPr>
        <w:t>:</w:t>
      </w:r>
    </w:p>
    <w:p w14:paraId="1F5E87CD" w14:textId="77777777" w:rsidR="009F6F95" w:rsidRDefault="009F6F95" w:rsidP="003772C3">
      <w:pPr>
        <w:pStyle w:val="BodyText"/>
        <w:numPr>
          <w:ilvl w:val="0"/>
          <w:numId w:val="31"/>
        </w:numPr>
        <w:jc w:val="left"/>
        <w:rPr>
          <w:rFonts w:ascii="Calibri" w:hAnsi="Calibri" w:cs="Calibri"/>
        </w:rPr>
      </w:pPr>
      <w:r w:rsidRPr="34640CED">
        <w:rPr>
          <w:rFonts w:ascii="Calibri" w:hAnsi="Calibri" w:cs="Calibri"/>
          <w:b/>
          <w:bCs/>
        </w:rPr>
        <w:t>Barcode Labeling</w:t>
      </w:r>
      <w:r>
        <w:br/>
      </w:r>
      <w:r w:rsidRPr="34640CED">
        <w:rPr>
          <w:rFonts w:ascii="Calibri" w:hAnsi="Calibri" w:cs="Calibri"/>
        </w:rPr>
        <w:t xml:space="preserve">The Contractor shall supply each tape with both machine-readable barcode and human-readable alpha-numeric labels, applied in accordance with the Commission’s labeling scheme. The labeling shall ensure compatibility with automated tape library systems. </w:t>
      </w:r>
    </w:p>
    <w:p w14:paraId="088C9107" w14:textId="77777777" w:rsidR="009F6F95" w:rsidRDefault="009F6F95" w:rsidP="003772C3">
      <w:pPr>
        <w:pStyle w:val="BodyText"/>
        <w:numPr>
          <w:ilvl w:val="0"/>
          <w:numId w:val="31"/>
        </w:numPr>
        <w:jc w:val="left"/>
      </w:pPr>
      <w:r w:rsidRPr="34640CED">
        <w:rPr>
          <w:rFonts w:ascii="Calibri" w:hAnsi="Calibri" w:cs="Calibri"/>
          <w:b/>
          <w:bCs/>
        </w:rPr>
        <w:t>Initialization and Compatibility Setup</w:t>
      </w:r>
      <w:r>
        <w:br/>
      </w:r>
      <w:r w:rsidRPr="005352C2">
        <w:rPr>
          <w:rFonts w:ascii="Calibri" w:hAnsi="Calibri" w:cs="Calibri"/>
        </w:rPr>
        <w:t>The Contractor shall perform Media Optimization (initialization and characterization) on all supplied LTO-9 media off-site, prior to delivery. This process must ensure the media is fully operational and ready for immediate interoperability with the Commission’s infrastructure, consisting of two (2) Quantum Scalar i6 libraries equipped with IBM LTO-9 tape drives, upon arrival.</w:t>
      </w:r>
    </w:p>
    <w:p w14:paraId="13A46CF2" w14:textId="6A7D5E25" w:rsidR="009F6F95" w:rsidRDefault="009F6F95" w:rsidP="003772C3">
      <w:pPr>
        <w:pStyle w:val="BodyText"/>
        <w:numPr>
          <w:ilvl w:val="0"/>
          <w:numId w:val="31"/>
        </w:numPr>
        <w:jc w:val="left"/>
        <w:rPr>
          <w:rFonts w:ascii="Calibri" w:hAnsi="Calibri" w:cs="Calibri"/>
        </w:rPr>
      </w:pPr>
      <w:r w:rsidRPr="34640CED">
        <w:rPr>
          <w:rFonts w:ascii="Calibri" w:hAnsi="Calibri" w:cs="Calibri"/>
          <w:b/>
          <w:bCs/>
        </w:rPr>
        <w:t>Library Loading and Integration</w:t>
      </w:r>
      <w:r>
        <w:br/>
      </w:r>
      <w:r w:rsidRPr="34640CED">
        <w:rPr>
          <w:rFonts w:ascii="Calibri" w:hAnsi="Calibri" w:cs="Calibri"/>
        </w:rPr>
        <w:t>The Contractor shall be responsible for the physical loading of all supplied tapes into the designated tape library systems, ensuring correct placement, indexing, and verification within the library inventory system. This includes confirmation of successful recognition of all media and that the media state is “accessible”. The tape library systems are located at the Vienna International Centre, Vienna, Austria, as described in Section 8.4 of this T</w:t>
      </w:r>
      <w:r w:rsidR="00803611">
        <w:rPr>
          <w:rFonts w:ascii="Calibri" w:hAnsi="Calibri" w:cs="Calibri"/>
        </w:rPr>
        <w:t xml:space="preserve">echnical </w:t>
      </w:r>
      <w:r w:rsidR="00B52A79">
        <w:rPr>
          <w:rFonts w:ascii="Calibri" w:hAnsi="Calibri" w:cs="Calibri"/>
        </w:rPr>
        <w:t>Requirements</w:t>
      </w:r>
      <w:r w:rsidRPr="34640CED">
        <w:rPr>
          <w:rFonts w:ascii="Calibri" w:hAnsi="Calibri" w:cs="Calibri"/>
        </w:rPr>
        <w:t>.</w:t>
      </w:r>
    </w:p>
    <w:p w14:paraId="25F44A9F" w14:textId="77777777" w:rsidR="009F6F95" w:rsidRDefault="009F6F95" w:rsidP="009F6F95">
      <w:pPr>
        <w:pStyle w:val="BodyText"/>
        <w:jc w:val="left"/>
        <w:rPr>
          <w:rFonts w:ascii="Calibri" w:hAnsi="Calibri" w:cs="Calibri"/>
        </w:rPr>
      </w:pPr>
      <w:r w:rsidRPr="34640CED">
        <w:rPr>
          <w:rFonts w:ascii="Calibri" w:hAnsi="Calibri" w:cs="Calibri"/>
          <w:color w:val="000000" w:themeColor="text1"/>
        </w:rPr>
        <w:lastRenderedPageBreak/>
        <w:t>The Commission shall have the right, but not the obligation, to procure the Services from this section for a period of three (3) years from the date of signature of the contract.</w:t>
      </w:r>
    </w:p>
    <w:p w14:paraId="4101652C" w14:textId="26C1B03A" w:rsidR="00661386" w:rsidRDefault="6F80FD32" w:rsidP="00BB4C89">
      <w:pPr>
        <w:pStyle w:val="Heading1"/>
        <w:spacing w:before="360" w:after="120"/>
        <w:ind w:left="709" w:hanging="426"/>
        <w:rPr>
          <w:rFonts w:eastAsia="Arial Unicode MS" w:cs="Calibri"/>
        </w:rPr>
      </w:pPr>
      <w:bookmarkStart w:id="18" w:name="_Toc230075067"/>
      <w:r w:rsidRPr="18294E18">
        <w:rPr>
          <w:rFonts w:eastAsia="Arial Unicode MS" w:cs="Calibri"/>
        </w:rPr>
        <w:t>Requirements for the Contractor</w:t>
      </w:r>
      <w:bookmarkEnd w:id="12"/>
      <w:bookmarkEnd w:id="13"/>
      <w:bookmarkEnd w:id="14"/>
      <w:bookmarkEnd w:id="18"/>
    </w:p>
    <w:p w14:paraId="0E87EE77" w14:textId="22B75FF6" w:rsidR="007A5C89" w:rsidRDefault="5ABBB805" w:rsidP="0467A339">
      <w:pPr>
        <w:pStyle w:val="Body-Style"/>
        <w:spacing w:line="276" w:lineRule="auto"/>
        <w:rPr>
          <w:rFonts w:ascii="Calibri" w:hAnsi="Calibri" w:cs="Calibri"/>
        </w:rPr>
      </w:pPr>
      <w:r w:rsidRPr="47EA33F4">
        <w:rPr>
          <w:rFonts w:ascii="Calibri" w:hAnsi="Calibri" w:cs="Calibri"/>
        </w:rPr>
        <w:t xml:space="preserve">The </w:t>
      </w:r>
      <w:r w:rsidR="27C93EC9" w:rsidRPr="47EA33F4">
        <w:rPr>
          <w:rFonts w:ascii="Calibri" w:hAnsi="Calibri" w:cs="Calibri"/>
        </w:rPr>
        <w:t xml:space="preserve">Contractor </w:t>
      </w:r>
      <w:r w:rsidRPr="47EA33F4">
        <w:rPr>
          <w:rFonts w:ascii="Calibri" w:hAnsi="Calibri" w:cs="Calibri"/>
        </w:rPr>
        <w:t>shall be a certified reseller and support partner of the equipment manufacturer.  </w:t>
      </w:r>
      <w:r w:rsidR="258AFBB1" w:rsidRPr="47EA33F4">
        <w:rPr>
          <w:rFonts w:ascii="Calibri" w:hAnsi="Calibri" w:cs="Calibri"/>
        </w:rPr>
        <w:t>The</w:t>
      </w:r>
      <w:r w:rsidR="704BCE01" w:rsidRPr="47EA33F4">
        <w:rPr>
          <w:rFonts w:ascii="Calibri" w:hAnsi="Calibri" w:cs="Calibri"/>
        </w:rPr>
        <w:t xml:space="preserve"> </w:t>
      </w:r>
      <w:r w:rsidR="6B2218A6" w:rsidRPr="0086600A">
        <w:rPr>
          <w:rFonts w:ascii="Calibri" w:hAnsi="Calibri" w:cs="Calibri"/>
        </w:rPr>
        <w:t>English language</w:t>
      </w:r>
      <w:r w:rsidR="02B851AD" w:rsidRPr="0086600A">
        <w:rPr>
          <w:rFonts w:ascii="Calibri" w:hAnsi="Calibri" w:cs="Calibri"/>
        </w:rPr>
        <w:t xml:space="preserve"> shall be used</w:t>
      </w:r>
      <w:r w:rsidR="6B2218A6" w:rsidRPr="0086600A">
        <w:rPr>
          <w:rFonts w:ascii="Calibri" w:hAnsi="Calibri" w:cs="Calibri"/>
        </w:rPr>
        <w:t xml:space="preserve"> for all written and oral communication with the Commission.</w:t>
      </w:r>
    </w:p>
    <w:p w14:paraId="1299C43A" w14:textId="360D7B47" w:rsidR="00661386" w:rsidRDefault="2B79D14C" w:rsidP="00BB4C89">
      <w:pPr>
        <w:pStyle w:val="Heading1"/>
        <w:spacing w:before="360" w:after="120"/>
        <w:ind w:left="709" w:hanging="426"/>
        <w:rPr>
          <w:rFonts w:eastAsia="Arial Unicode MS" w:cs="Calibri"/>
        </w:rPr>
      </w:pPr>
      <w:bookmarkStart w:id="19" w:name="_Software_Team"/>
      <w:bookmarkStart w:id="20" w:name="_ORGANIZATION_OF_WORK"/>
      <w:bookmarkStart w:id="21" w:name="_Team_Roster"/>
      <w:bookmarkStart w:id="22" w:name="_Toc1276723592"/>
      <w:bookmarkStart w:id="23" w:name="_Toc230075068"/>
      <w:bookmarkEnd w:id="19"/>
      <w:bookmarkEnd w:id="20"/>
      <w:bookmarkEnd w:id="21"/>
      <w:r w:rsidRPr="18294E18">
        <w:rPr>
          <w:rFonts w:eastAsia="Arial Unicode MS" w:cs="Calibri"/>
        </w:rPr>
        <w:t>O</w:t>
      </w:r>
      <w:r w:rsidR="12C76B45" w:rsidRPr="18294E18">
        <w:rPr>
          <w:rFonts w:eastAsia="Arial Unicode MS" w:cs="Calibri"/>
        </w:rPr>
        <w:t>rganization of Work</w:t>
      </w:r>
      <w:bookmarkEnd w:id="15"/>
      <w:bookmarkEnd w:id="16"/>
      <w:bookmarkEnd w:id="17"/>
      <w:bookmarkEnd w:id="22"/>
      <w:bookmarkEnd w:id="23"/>
    </w:p>
    <w:p w14:paraId="0A93AD1E" w14:textId="7728ABD5" w:rsidR="7B8E99CC" w:rsidRDefault="6301B97B" w:rsidP="0086600A">
      <w:pPr>
        <w:pStyle w:val="BodyText"/>
        <w:tabs>
          <w:tab w:val="left" w:pos="707"/>
          <w:tab w:val="left" w:pos="851"/>
        </w:tabs>
        <w:rPr>
          <w:rFonts w:ascii="Calibri" w:hAnsi="Calibri" w:cs="Calibri"/>
        </w:rPr>
      </w:pPr>
      <w:r w:rsidRPr="47EA33F4">
        <w:rPr>
          <w:rFonts w:ascii="Calibri" w:hAnsi="Calibri" w:cs="Calibri"/>
        </w:rPr>
        <w:t xml:space="preserve">The </w:t>
      </w:r>
      <w:r w:rsidR="00CC5DAB">
        <w:rPr>
          <w:rFonts w:ascii="Calibri" w:hAnsi="Calibri" w:cs="Calibri"/>
        </w:rPr>
        <w:t>Contractor</w:t>
      </w:r>
      <w:r w:rsidRPr="47EA33F4">
        <w:rPr>
          <w:rFonts w:ascii="Calibri" w:hAnsi="Calibri" w:cs="Calibri"/>
        </w:rPr>
        <w:t xml:space="preserve"> shall </w:t>
      </w:r>
      <w:r w:rsidR="00A4210C">
        <w:rPr>
          <w:rFonts w:ascii="Calibri" w:hAnsi="Calibri" w:cs="Calibri"/>
        </w:rPr>
        <w:t>organize a</w:t>
      </w:r>
      <w:r w:rsidRPr="47EA33F4">
        <w:rPr>
          <w:rFonts w:ascii="Calibri" w:hAnsi="Calibri" w:cs="Calibri"/>
        </w:rPr>
        <w:t xml:space="preserve"> kick-off meeting </w:t>
      </w:r>
      <w:r w:rsidR="00A4210C">
        <w:rPr>
          <w:rFonts w:ascii="Calibri" w:hAnsi="Calibri" w:cs="Calibri"/>
        </w:rPr>
        <w:t xml:space="preserve">with the Commission </w:t>
      </w:r>
      <w:r w:rsidRPr="47EA33F4">
        <w:rPr>
          <w:rFonts w:ascii="Calibri" w:hAnsi="Calibri" w:cs="Calibri"/>
        </w:rPr>
        <w:t>no later than two (2) weeks after the Contract’s signature.</w:t>
      </w:r>
    </w:p>
    <w:p w14:paraId="2B914533" w14:textId="59ABCEAB" w:rsidR="7B8E99CC" w:rsidRPr="00864715" w:rsidRDefault="0054141E" w:rsidP="00864715">
      <w:pPr>
        <w:pStyle w:val="Heading2"/>
      </w:pPr>
      <w:r>
        <w:t>8</w:t>
      </w:r>
      <w:r w:rsidR="725EF48D" w:rsidRPr="00864715">
        <w:t xml:space="preserve">.1 </w:t>
      </w:r>
      <w:r w:rsidR="5FDB65D2" w:rsidRPr="00864715">
        <w:t>Deliverables</w:t>
      </w:r>
    </w:p>
    <w:p w14:paraId="2857A1A0" w14:textId="185DC297" w:rsidR="28F452E5" w:rsidRDefault="5FDB65D2" w:rsidP="47EA33F4">
      <w:pPr>
        <w:pStyle w:val="BodyText"/>
        <w:tabs>
          <w:tab w:val="left" w:pos="707"/>
          <w:tab w:val="left" w:pos="851"/>
        </w:tabs>
        <w:rPr>
          <w:rFonts w:ascii="Calibri" w:hAnsi="Calibri" w:cs="Calibri"/>
        </w:rPr>
      </w:pPr>
      <w:r w:rsidRPr="47EA33F4">
        <w:rPr>
          <w:rFonts w:ascii="Calibri" w:hAnsi="Calibri" w:cs="Calibri"/>
          <w:color w:val="000000" w:themeColor="text1"/>
        </w:rPr>
        <w:t xml:space="preserve">The Contractor shall deliver the following, after completion of the </w:t>
      </w:r>
      <w:r w:rsidR="7B076B12" w:rsidRPr="47EA33F4">
        <w:rPr>
          <w:rFonts w:ascii="Calibri" w:hAnsi="Calibri" w:cs="Calibri"/>
          <w:color w:val="000000" w:themeColor="text1"/>
        </w:rPr>
        <w:t xml:space="preserve">work </w:t>
      </w:r>
      <w:r w:rsidRPr="47EA33F4">
        <w:rPr>
          <w:rFonts w:ascii="Calibri" w:hAnsi="Calibri" w:cs="Calibri"/>
          <w:color w:val="000000" w:themeColor="text1"/>
        </w:rPr>
        <w:t>as described below:</w:t>
      </w:r>
    </w:p>
    <w:p w14:paraId="047F26A9" w14:textId="5F7AC89A" w:rsidR="1A346FF3" w:rsidRDefault="1A346FF3" w:rsidP="00B20938">
      <w:pPr>
        <w:pStyle w:val="ListParagraph"/>
        <w:numPr>
          <w:ilvl w:val="0"/>
          <w:numId w:val="30"/>
        </w:numPr>
        <w:spacing w:after="0" w:line="276" w:lineRule="auto"/>
        <w:contextualSpacing/>
        <w:jc w:val="left"/>
        <w:rPr>
          <w:rFonts w:ascii="Calibri" w:hAnsi="Calibri" w:cs="Calibri"/>
        </w:rPr>
      </w:pPr>
      <w:r w:rsidRPr="47EA33F4">
        <w:rPr>
          <w:rFonts w:ascii="Calibri" w:eastAsia="Arial Unicode MS" w:hAnsi="Calibri" w:cs="Calibri"/>
          <w:b/>
          <w:bCs/>
          <w:color w:val="000000" w:themeColor="text1"/>
        </w:rPr>
        <w:t xml:space="preserve">Completion </w:t>
      </w:r>
      <w:r w:rsidR="5DBB9AE7" w:rsidRPr="47EA33F4">
        <w:rPr>
          <w:rFonts w:ascii="Calibri" w:eastAsia="Arial Unicode MS" w:hAnsi="Calibri" w:cs="Calibri"/>
          <w:b/>
          <w:bCs/>
          <w:color w:val="000000" w:themeColor="text1"/>
        </w:rPr>
        <w:t>Report</w:t>
      </w:r>
      <w:r>
        <w:br/>
      </w:r>
      <w:r w:rsidRPr="47EA33F4">
        <w:rPr>
          <w:rFonts w:ascii="Calibri" w:eastAsia="Arial Unicode MS" w:hAnsi="Calibri" w:cs="Calibri"/>
          <w:color w:val="000000" w:themeColor="text1"/>
        </w:rPr>
        <w:t xml:space="preserve">The Contractor shall provide documentation confirming completion of all required </w:t>
      </w:r>
      <w:r w:rsidR="00436FE8">
        <w:rPr>
          <w:rFonts w:ascii="Calibri" w:eastAsia="Arial Unicode MS" w:hAnsi="Calibri" w:cs="Calibri"/>
          <w:color w:val="000000" w:themeColor="text1"/>
        </w:rPr>
        <w:t>product</w:t>
      </w:r>
      <w:r w:rsidRPr="47EA33F4">
        <w:rPr>
          <w:rFonts w:ascii="Calibri" w:eastAsia="Arial Unicode MS" w:hAnsi="Calibri" w:cs="Calibri"/>
          <w:color w:val="000000" w:themeColor="text1"/>
        </w:rPr>
        <w:t>, including labeling, initialization, calibration, and library loading activities.</w:t>
      </w:r>
    </w:p>
    <w:p w14:paraId="19687FD1" w14:textId="6F597EE4" w:rsidR="0467A339" w:rsidRDefault="0467A339" w:rsidP="47EA33F4">
      <w:pPr>
        <w:spacing w:line="276" w:lineRule="auto"/>
        <w:contextualSpacing/>
        <w:rPr>
          <w:rFonts w:ascii="Calibri" w:hAnsi="Calibri" w:cs="Calibri"/>
        </w:rPr>
      </w:pPr>
    </w:p>
    <w:p w14:paraId="5BAD4FFA" w14:textId="046E9DE1" w:rsidR="28F452E5" w:rsidRDefault="22E17E0F" w:rsidP="220F6A83">
      <w:pPr>
        <w:pStyle w:val="ListParagraph"/>
        <w:spacing w:after="200" w:line="276" w:lineRule="auto"/>
        <w:contextualSpacing/>
        <w:rPr>
          <w:rFonts w:ascii="Calibri" w:hAnsi="Calibri" w:cs="Calibri"/>
        </w:rPr>
      </w:pPr>
      <w:r w:rsidRPr="220F6A83">
        <w:rPr>
          <w:rFonts w:ascii="Calibri" w:eastAsia="Arial Unicode MS" w:hAnsi="Calibri" w:cs="Calibri"/>
          <w:color w:val="000000" w:themeColor="text1"/>
        </w:rPr>
        <w:t>The final Completion</w:t>
      </w:r>
      <w:r w:rsidR="5FDB65D2" w:rsidRPr="220F6A83">
        <w:rPr>
          <w:rFonts w:ascii="Calibri" w:eastAsia="Arial Unicode MS" w:hAnsi="Calibri" w:cs="Calibri"/>
          <w:color w:val="000000" w:themeColor="text1"/>
        </w:rPr>
        <w:t xml:space="preserve"> Report will be subject</w:t>
      </w:r>
      <w:r w:rsidR="5FDB65D2" w:rsidRPr="220F6A83">
        <w:rPr>
          <w:rFonts w:ascii="Calibri" w:hAnsi="Calibri" w:cs="Calibri"/>
        </w:rPr>
        <w:t xml:space="preserve"> to review and must be approved </w:t>
      </w:r>
      <w:r w:rsidR="00993755" w:rsidRPr="220F6A83">
        <w:rPr>
          <w:rFonts w:ascii="Calibri" w:hAnsi="Calibri" w:cs="Calibri"/>
        </w:rPr>
        <w:t xml:space="preserve">in writing </w:t>
      </w:r>
      <w:r w:rsidR="5FDB65D2" w:rsidRPr="220F6A83">
        <w:rPr>
          <w:rFonts w:ascii="Calibri" w:hAnsi="Calibri" w:cs="Calibri"/>
        </w:rPr>
        <w:t>by the Commission.</w:t>
      </w:r>
    </w:p>
    <w:p w14:paraId="07E52E96" w14:textId="1FE2B91E" w:rsidR="00661386" w:rsidRDefault="0054141E" w:rsidP="00864715">
      <w:pPr>
        <w:pStyle w:val="Heading2"/>
        <w:rPr>
          <w:rFonts w:cs="Arial"/>
        </w:rPr>
      </w:pPr>
      <w:r>
        <w:t>8</w:t>
      </w:r>
      <w:r w:rsidR="1F4EA755">
        <w:t>.2</w:t>
      </w:r>
      <w:r w:rsidR="187057CF">
        <w:t xml:space="preserve"> </w:t>
      </w:r>
      <w:r w:rsidR="2B79D14C">
        <w:t>Responsibilities of the Commission</w:t>
      </w:r>
    </w:p>
    <w:p w14:paraId="2482B390" w14:textId="58014EAB" w:rsidR="00661386" w:rsidRDefault="0467A339" w:rsidP="0467A339">
      <w:pPr>
        <w:shd w:val="clear" w:color="auto" w:fill="FFFFFF" w:themeFill="background1"/>
        <w:spacing w:after="280"/>
        <w:jc w:val="both"/>
        <w:rPr>
          <w:rFonts w:ascii="Calibri" w:hAnsi="Calibri" w:cs="Calibri"/>
          <w:color w:val="000000" w:themeColor="text1"/>
          <w:sz w:val="22"/>
          <w:szCs w:val="22"/>
        </w:rPr>
      </w:pPr>
      <w:r w:rsidRPr="0467A339">
        <w:rPr>
          <w:rFonts w:ascii="Calibri" w:hAnsi="Calibri" w:cs="Calibri"/>
          <w:color w:val="000000" w:themeColor="text1"/>
          <w:sz w:val="22"/>
          <w:szCs w:val="22"/>
        </w:rPr>
        <w:t xml:space="preserve">For designated Contractor Personnel, and to the extent necessary for the Contractor to fulfill the requirements of these </w:t>
      </w:r>
      <w:r w:rsidR="00875304">
        <w:rPr>
          <w:rFonts w:ascii="Calibri" w:hAnsi="Calibri" w:cs="Calibri"/>
          <w:color w:val="000000" w:themeColor="text1"/>
          <w:sz w:val="22"/>
          <w:szCs w:val="22"/>
        </w:rPr>
        <w:t xml:space="preserve">technical </w:t>
      </w:r>
      <w:r w:rsidR="00803611">
        <w:rPr>
          <w:rFonts w:ascii="Calibri" w:hAnsi="Calibri" w:cs="Calibri"/>
          <w:color w:val="000000" w:themeColor="text1"/>
          <w:sz w:val="22"/>
          <w:szCs w:val="22"/>
        </w:rPr>
        <w:t>specification</w:t>
      </w:r>
      <w:r w:rsidRPr="0467A339">
        <w:rPr>
          <w:rFonts w:ascii="Calibri" w:hAnsi="Calibri" w:cs="Calibri"/>
          <w:color w:val="000000" w:themeColor="text1"/>
          <w:sz w:val="22"/>
          <w:szCs w:val="22"/>
        </w:rPr>
        <w:t xml:space="preserve"> when carrying out work on</w:t>
      </w:r>
      <w:r w:rsidR="7AB8BCC7" w:rsidRPr="0467A339">
        <w:rPr>
          <w:rFonts w:ascii="Calibri" w:hAnsi="Calibri" w:cs="Calibri"/>
          <w:color w:val="000000" w:themeColor="text1"/>
          <w:sz w:val="22"/>
          <w:szCs w:val="22"/>
        </w:rPr>
        <w:t>-</w:t>
      </w:r>
      <w:r w:rsidRPr="0467A339">
        <w:rPr>
          <w:rFonts w:ascii="Calibri" w:hAnsi="Calibri" w:cs="Calibri"/>
          <w:color w:val="000000" w:themeColor="text1"/>
          <w:sz w:val="22"/>
          <w:szCs w:val="22"/>
        </w:rPr>
        <w:t>site, the Commission will provide</w:t>
      </w:r>
      <w:r w:rsidR="16FE5251" w:rsidRPr="0467A339">
        <w:rPr>
          <w:rFonts w:ascii="Calibri" w:hAnsi="Calibri" w:cs="Calibri"/>
          <w:color w:val="000000" w:themeColor="text1"/>
          <w:sz w:val="22"/>
          <w:szCs w:val="22"/>
        </w:rPr>
        <w:t xml:space="preserve"> physical access to selected areas of the Vienna International Centre</w:t>
      </w:r>
      <w:r w:rsidR="13211478" w:rsidRPr="0467A339">
        <w:rPr>
          <w:rFonts w:ascii="Calibri" w:hAnsi="Calibri" w:cs="Calibri"/>
          <w:color w:val="000000" w:themeColor="text1"/>
          <w:sz w:val="22"/>
          <w:szCs w:val="22"/>
        </w:rPr>
        <w:t>.</w:t>
      </w:r>
    </w:p>
    <w:p w14:paraId="7A7FA6BC" w14:textId="0FEDBA42" w:rsidR="00661386" w:rsidRDefault="0467A339" w:rsidP="0467A339">
      <w:pPr>
        <w:shd w:val="clear" w:color="auto" w:fill="FFFFFF" w:themeFill="background1"/>
        <w:spacing w:before="280" w:after="280"/>
        <w:jc w:val="both"/>
        <w:rPr>
          <w:rFonts w:ascii="Calibri" w:hAnsi="Calibri" w:cs="Calibri"/>
          <w:color w:val="000000"/>
          <w:sz w:val="22"/>
          <w:szCs w:val="22"/>
        </w:rPr>
      </w:pPr>
      <w:r w:rsidRPr="0467A339">
        <w:rPr>
          <w:rFonts w:ascii="Calibri" w:hAnsi="Calibri" w:cs="Calibri"/>
          <w:color w:val="000000" w:themeColor="text1"/>
          <w:sz w:val="22"/>
          <w:szCs w:val="22"/>
        </w:rPr>
        <w:t>The Commission will make qualified staff available to provide support and cooperate in responding to information requests from the Contractor to allow the Contractor to carry out the Work.</w:t>
      </w:r>
      <w:r w:rsidR="247DA884" w:rsidRPr="0467A339">
        <w:rPr>
          <w:rFonts w:ascii="Calibri" w:hAnsi="Calibri" w:cs="Calibri"/>
          <w:color w:val="000000" w:themeColor="text1"/>
          <w:sz w:val="22"/>
          <w:szCs w:val="22"/>
        </w:rPr>
        <w:t xml:space="preserve"> This includes, but is not limited to:</w:t>
      </w:r>
    </w:p>
    <w:p w14:paraId="3E99D44A" w14:textId="5B6CA557" w:rsidR="00661386" w:rsidRDefault="714EC8DB" w:rsidP="47EA33F4">
      <w:pPr>
        <w:pStyle w:val="ListParagraph"/>
        <w:numPr>
          <w:ilvl w:val="0"/>
          <w:numId w:val="1"/>
        </w:numPr>
        <w:shd w:val="clear" w:color="auto" w:fill="FFFFFF" w:themeFill="background1"/>
        <w:spacing w:after="0"/>
        <w:rPr>
          <w:rFonts w:ascii="Calibri" w:hAnsi="Calibri" w:cs="Calibri"/>
          <w:color w:val="000000" w:themeColor="text1"/>
        </w:rPr>
      </w:pPr>
      <w:r w:rsidRPr="220F6A83">
        <w:rPr>
          <w:rFonts w:ascii="Calibri" w:hAnsi="Calibri" w:cs="Calibri"/>
          <w:color w:val="000000" w:themeColor="text1"/>
        </w:rPr>
        <w:t>Provide access to the Commission’s data centers</w:t>
      </w:r>
      <w:r w:rsidR="57B645D8" w:rsidRPr="220F6A83">
        <w:rPr>
          <w:rFonts w:ascii="Calibri" w:hAnsi="Calibri" w:cs="Calibri"/>
          <w:color w:val="000000" w:themeColor="text1"/>
        </w:rPr>
        <w:t xml:space="preserve"> and the racks housing the </w:t>
      </w:r>
      <w:r w:rsidR="4765021A" w:rsidRPr="220F6A83">
        <w:rPr>
          <w:rFonts w:ascii="Calibri" w:hAnsi="Calibri" w:cs="Calibri"/>
          <w:color w:val="000000" w:themeColor="text1"/>
        </w:rPr>
        <w:t xml:space="preserve">tape </w:t>
      </w:r>
      <w:r w:rsidR="57B645D8" w:rsidRPr="220F6A83">
        <w:rPr>
          <w:rFonts w:ascii="Calibri" w:hAnsi="Calibri" w:cs="Calibri"/>
          <w:color w:val="000000" w:themeColor="text1"/>
        </w:rPr>
        <w:t>libraries</w:t>
      </w:r>
      <w:r w:rsidR="00993755" w:rsidRPr="220F6A83">
        <w:rPr>
          <w:rFonts w:ascii="Calibri" w:hAnsi="Calibri" w:cs="Calibri"/>
          <w:color w:val="000000" w:themeColor="text1"/>
        </w:rPr>
        <w:t>; and</w:t>
      </w:r>
    </w:p>
    <w:p w14:paraId="7C626B30" w14:textId="421CEAC7" w:rsidR="00661386" w:rsidRDefault="2690789A" w:rsidP="47EA33F4">
      <w:pPr>
        <w:pStyle w:val="ListParagraph"/>
        <w:numPr>
          <w:ilvl w:val="0"/>
          <w:numId w:val="1"/>
        </w:numPr>
        <w:shd w:val="clear" w:color="auto" w:fill="FFFFFF" w:themeFill="background1"/>
        <w:spacing w:after="0"/>
        <w:rPr>
          <w:rFonts w:ascii="Calibri" w:hAnsi="Calibri" w:cs="Calibri"/>
          <w:color w:val="000000" w:themeColor="text1"/>
        </w:rPr>
      </w:pPr>
      <w:r w:rsidRPr="220F6A83">
        <w:rPr>
          <w:rFonts w:ascii="Calibri" w:hAnsi="Calibri" w:cs="Calibri"/>
          <w:color w:val="000000" w:themeColor="text1"/>
        </w:rPr>
        <w:t>Administrative access to the relevant systems (Backup, Archive, Monitoring)</w:t>
      </w:r>
      <w:r w:rsidR="00993755" w:rsidRPr="220F6A83">
        <w:rPr>
          <w:rFonts w:ascii="Calibri" w:hAnsi="Calibri" w:cs="Calibri"/>
          <w:color w:val="000000" w:themeColor="text1"/>
        </w:rPr>
        <w:t>.</w:t>
      </w:r>
    </w:p>
    <w:p w14:paraId="07028F9A" w14:textId="77777777" w:rsidR="00454C4E" w:rsidRDefault="00454C4E" w:rsidP="0467A339">
      <w:pPr>
        <w:pStyle w:val="ListParagraph"/>
        <w:shd w:val="clear" w:color="auto" w:fill="FFFFFF" w:themeFill="background1"/>
        <w:spacing w:after="0"/>
        <w:ind w:left="648"/>
        <w:rPr>
          <w:rFonts w:ascii="Calibri" w:hAnsi="Calibri" w:cs="Calibri"/>
          <w:color w:val="000000" w:themeColor="text1"/>
        </w:rPr>
      </w:pPr>
    </w:p>
    <w:p w14:paraId="4712199C" w14:textId="73AE9965" w:rsidR="0F9E0D55" w:rsidRDefault="0054141E" w:rsidP="00864715">
      <w:pPr>
        <w:pStyle w:val="Heading2"/>
        <w:rPr>
          <w:rFonts w:cs="Calibri"/>
          <w:color w:val="000000" w:themeColor="text1"/>
          <w:sz w:val="22"/>
          <w:szCs w:val="22"/>
        </w:rPr>
      </w:pPr>
      <w:r>
        <w:t>8</w:t>
      </w:r>
      <w:r w:rsidR="0F9E0D55">
        <w:t xml:space="preserve">.3 </w:t>
      </w:r>
      <w:r w:rsidR="1210507D">
        <w:t>Final Acceptance</w:t>
      </w:r>
    </w:p>
    <w:p w14:paraId="61B2B1C8" w14:textId="2A34816A" w:rsidR="1210507D" w:rsidRPr="002D5685" w:rsidRDefault="1210507D" w:rsidP="00864715">
      <w:pPr>
        <w:pStyle w:val="H2"/>
        <w:rPr>
          <w:b w:val="0"/>
          <w:bCs w:val="0"/>
          <w:color w:val="000000" w:themeColor="text1"/>
          <w:sz w:val="22"/>
          <w:szCs w:val="22"/>
        </w:rPr>
      </w:pPr>
      <w:r w:rsidRPr="002D5685">
        <w:rPr>
          <w:b w:val="0"/>
          <w:bCs w:val="0"/>
          <w:color w:val="000000" w:themeColor="text1"/>
          <w:sz w:val="22"/>
          <w:szCs w:val="22"/>
        </w:rPr>
        <w:t>Acceptance shall be granted only upon successful completion of all deliverables and services in accordance with this contract. The Commission reserves the right to withhold acceptance until all non-conformities have been fully rectified.</w:t>
      </w:r>
    </w:p>
    <w:p w14:paraId="3519B07D" w14:textId="7F76AC4A" w:rsidR="5AAC2BC3" w:rsidRDefault="0054141E" w:rsidP="00864715">
      <w:pPr>
        <w:pStyle w:val="Heading2"/>
      </w:pPr>
      <w:r>
        <w:t>8</w:t>
      </w:r>
      <w:r w:rsidR="0F1E8D5E">
        <w:t xml:space="preserve">.4 </w:t>
      </w:r>
      <w:r w:rsidR="10333FBF">
        <w:t>Delivery and Installation</w:t>
      </w:r>
    </w:p>
    <w:p w14:paraId="3DA14B33" w14:textId="77777777" w:rsidR="00BD26D2" w:rsidRDefault="7F13B365" w:rsidP="0467A339">
      <w:pPr>
        <w:shd w:val="clear" w:color="auto" w:fill="FFFFFF" w:themeFill="background1"/>
        <w:spacing w:after="280"/>
        <w:jc w:val="both"/>
        <w:rPr>
          <w:rFonts w:ascii="Calibri" w:hAnsi="Calibri" w:cs="Calibri"/>
          <w:color w:val="000000" w:themeColor="text1"/>
          <w:sz w:val="22"/>
          <w:szCs w:val="22"/>
        </w:rPr>
      </w:pPr>
      <w:r w:rsidRPr="0467A339">
        <w:rPr>
          <w:rFonts w:ascii="Calibri" w:hAnsi="Calibri" w:cs="Calibri"/>
          <w:color w:val="000000" w:themeColor="text1"/>
          <w:sz w:val="22"/>
          <w:szCs w:val="22"/>
        </w:rPr>
        <w:t>Delivery shall be arranged for "in-house" delivery to the Commission’s Computer Centre in room C-1 25 or E-05 38 of the Vienna International Centre, Vienna, Austria. </w:t>
      </w:r>
    </w:p>
    <w:p w14:paraId="0DE979E2" w14:textId="719D610E" w:rsidR="7F13B365" w:rsidRDefault="7F13B365" w:rsidP="0467A339">
      <w:pPr>
        <w:shd w:val="clear" w:color="auto" w:fill="FFFFFF" w:themeFill="background1"/>
        <w:spacing w:after="280"/>
        <w:jc w:val="both"/>
        <w:rPr>
          <w:rFonts w:ascii="Calibri" w:hAnsi="Calibri" w:cs="Calibri"/>
          <w:color w:val="000000" w:themeColor="text1"/>
          <w:sz w:val="22"/>
          <w:szCs w:val="22"/>
        </w:rPr>
      </w:pPr>
      <w:r w:rsidRPr="0467A339">
        <w:rPr>
          <w:rFonts w:ascii="Calibri" w:hAnsi="Calibri" w:cs="Calibri"/>
          <w:color w:val="000000" w:themeColor="text1"/>
          <w:sz w:val="22"/>
          <w:szCs w:val="22"/>
        </w:rPr>
        <w:lastRenderedPageBreak/>
        <w:t xml:space="preserve">Delivery vehicles shall be equipped with lifting tailgates. All hardware shall be unboxed outside </w:t>
      </w:r>
      <w:r w:rsidR="5C9722C1" w:rsidRPr="0467A339">
        <w:rPr>
          <w:rFonts w:ascii="Calibri" w:hAnsi="Calibri" w:cs="Calibri"/>
          <w:color w:val="000000" w:themeColor="text1"/>
          <w:sz w:val="22"/>
          <w:szCs w:val="22"/>
        </w:rPr>
        <w:t>of the data centers</w:t>
      </w:r>
      <w:r w:rsidRPr="0467A339">
        <w:rPr>
          <w:rFonts w:ascii="Calibri" w:hAnsi="Calibri" w:cs="Calibri"/>
          <w:color w:val="000000" w:themeColor="text1"/>
          <w:sz w:val="22"/>
          <w:szCs w:val="22"/>
        </w:rPr>
        <w:t>. No packing material is allowed inside. Empty packing material shall be disposed of by the Contractor. </w:t>
      </w:r>
    </w:p>
    <w:p w14:paraId="37CEA2F7" w14:textId="6D6EA792" w:rsidR="7F13B365" w:rsidRDefault="6A02FC3A" w:rsidP="0467A339">
      <w:pPr>
        <w:shd w:val="clear" w:color="auto" w:fill="FFFFFF" w:themeFill="background1"/>
        <w:spacing w:after="280"/>
        <w:jc w:val="both"/>
        <w:rPr>
          <w:rFonts w:ascii="Calibri" w:hAnsi="Calibri" w:cs="Calibri"/>
          <w:color w:val="000000" w:themeColor="text1"/>
          <w:sz w:val="22"/>
          <w:szCs w:val="22"/>
        </w:rPr>
      </w:pPr>
      <w:r w:rsidRPr="47EA33F4">
        <w:rPr>
          <w:rFonts w:ascii="Calibri" w:hAnsi="Calibri" w:cs="Calibri"/>
          <w:color w:val="000000" w:themeColor="text1"/>
          <w:sz w:val="22"/>
          <w:szCs w:val="22"/>
        </w:rPr>
        <w:t xml:space="preserve">All </w:t>
      </w:r>
      <w:r w:rsidR="000F30EA">
        <w:rPr>
          <w:rFonts w:ascii="Calibri" w:hAnsi="Calibri" w:cs="Calibri"/>
          <w:color w:val="000000" w:themeColor="text1"/>
          <w:sz w:val="22"/>
          <w:szCs w:val="22"/>
        </w:rPr>
        <w:t>Goods</w:t>
      </w:r>
      <w:r w:rsidR="000F30EA" w:rsidRPr="47EA33F4">
        <w:rPr>
          <w:rFonts w:ascii="Calibri" w:hAnsi="Calibri" w:cs="Calibri"/>
          <w:color w:val="000000" w:themeColor="text1"/>
          <w:sz w:val="22"/>
          <w:szCs w:val="22"/>
        </w:rPr>
        <w:t xml:space="preserve"> </w:t>
      </w:r>
      <w:r w:rsidRPr="47EA33F4">
        <w:rPr>
          <w:rFonts w:ascii="Calibri" w:hAnsi="Calibri" w:cs="Calibri"/>
          <w:color w:val="000000" w:themeColor="text1"/>
          <w:sz w:val="22"/>
          <w:szCs w:val="22"/>
        </w:rPr>
        <w:t xml:space="preserve">shall be delivered fully assembled and installed in </w:t>
      </w:r>
      <w:r w:rsidR="300F417A" w:rsidRPr="47EA33F4">
        <w:rPr>
          <w:rFonts w:ascii="Calibri" w:hAnsi="Calibri" w:cs="Calibri"/>
          <w:color w:val="000000" w:themeColor="text1"/>
          <w:sz w:val="22"/>
          <w:szCs w:val="22"/>
        </w:rPr>
        <w:t xml:space="preserve">one of the </w:t>
      </w:r>
      <w:r w:rsidRPr="47EA33F4">
        <w:rPr>
          <w:rFonts w:ascii="Calibri" w:hAnsi="Calibri" w:cs="Calibri"/>
          <w:color w:val="000000" w:themeColor="text1"/>
          <w:sz w:val="22"/>
          <w:szCs w:val="22"/>
        </w:rPr>
        <w:t>C</w:t>
      </w:r>
      <w:r w:rsidR="6AC7C711" w:rsidRPr="47EA33F4">
        <w:rPr>
          <w:rFonts w:ascii="Calibri" w:hAnsi="Calibri" w:cs="Calibri"/>
          <w:color w:val="000000" w:themeColor="text1"/>
          <w:sz w:val="22"/>
          <w:szCs w:val="22"/>
        </w:rPr>
        <w:t>ommission’s data centers.</w:t>
      </w:r>
      <w:r w:rsidRPr="47EA33F4">
        <w:rPr>
          <w:rFonts w:ascii="Calibri" w:hAnsi="Calibri" w:cs="Calibri"/>
          <w:color w:val="000000" w:themeColor="text1"/>
          <w:sz w:val="22"/>
          <w:szCs w:val="22"/>
        </w:rPr>
        <w:t> </w:t>
      </w:r>
    </w:p>
    <w:p w14:paraId="002A6993" w14:textId="6DE19717" w:rsidR="7F13B365" w:rsidRDefault="6A02FC3A" w:rsidP="0467A339">
      <w:pPr>
        <w:shd w:val="clear" w:color="auto" w:fill="FFFFFF" w:themeFill="background1"/>
        <w:spacing w:after="280"/>
        <w:jc w:val="both"/>
        <w:rPr>
          <w:rFonts w:ascii="Calibri" w:hAnsi="Calibri" w:cs="Calibri"/>
          <w:color w:val="000000" w:themeColor="text1"/>
          <w:sz w:val="22"/>
          <w:szCs w:val="22"/>
        </w:rPr>
      </w:pPr>
      <w:r w:rsidRPr="47EA33F4">
        <w:rPr>
          <w:rFonts w:ascii="Calibri" w:hAnsi="Calibri" w:cs="Calibri"/>
          <w:color w:val="000000" w:themeColor="text1"/>
          <w:sz w:val="22"/>
          <w:szCs w:val="22"/>
        </w:rPr>
        <w:t xml:space="preserve">The Contractor shall test the functionality of all </w:t>
      </w:r>
      <w:r w:rsidR="2895D310" w:rsidRPr="47EA33F4">
        <w:rPr>
          <w:rFonts w:ascii="Calibri" w:hAnsi="Calibri" w:cs="Calibri"/>
          <w:color w:val="000000" w:themeColor="text1"/>
          <w:sz w:val="22"/>
          <w:szCs w:val="22"/>
        </w:rPr>
        <w:t>equipment</w:t>
      </w:r>
      <w:r w:rsidRPr="47EA33F4">
        <w:rPr>
          <w:rFonts w:ascii="Calibri" w:hAnsi="Calibri" w:cs="Calibri"/>
          <w:color w:val="000000" w:themeColor="text1"/>
          <w:sz w:val="22"/>
          <w:szCs w:val="22"/>
        </w:rPr>
        <w:t xml:space="preserve"> to the satisfaction of the Commission.  No payment shall be made prior to the</w:t>
      </w:r>
      <w:r w:rsidR="731D8A64" w:rsidRPr="47EA33F4">
        <w:rPr>
          <w:rFonts w:ascii="Calibri" w:hAnsi="Calibri" w:cs="Calibri"/>
          <w:color w:val="000000" w:themeColor="text1"/>
          <w:sz w:val="22"/>
          <w:szCs w:val="22"/>
        </w:rPr>
        <w:t xml:space="preserve"> Commission’s</w:t>
      </w:r>
      <w:r w:rsidRPr="47EA33F4">
        <w:rPr>
          <w:rFonts w:ascii="Calibri" w:hAnsi="Calibri" w:cs="Calibri"/>
          <w:color w:val="000000" w:themeColor="text1"/>
          <w:sz w:val="22"/>
          <w:szCs w:val="22"/>
        </w:rPr>
        <w:t xml:space="preserve"> acceptance. </w:t>
      </w:r>
    </w:p>
    <w:p w14:paraId="12DA8CD7" w14:textId="294F712B" w:rsidR="4CD901D3" w:rsidRDefault="4CD901D3" w:rsidP="47EA33F4">
      <w:pPr>
        <w:pStyle w:val="Heading1"/>
        <w:spacing w:before="360" w:after="120"/>
        <w:ind w:left="709" w:hanging="426"/>
        <w:rPr>
          <w:rFonts w:eastAsia="Arial Unicode MS" w:cs="Calibri"/>
        </w:rPr>
      </w:pPr>
      <w:bookmarkStart w:id="24" w:name="_Toc1754429255"/>
      <w:bookmarkStart w:id="25" w:name="_Toc230075069"/>
      <w:r w:rsidRPr="18294E18">
        <w:rPr>
          <w:rFonts w:eastAsia="Arial Unicode MS" w:cs="Calibri"/>
        </w:rPr>
        <w:t>Risk Management</w:t>
      </w:r>
      <w:bookmarkEnd w:id="24"/>
      <w:bookmarkEnd w:id="25"/>
    </w:p>
    <w:p w14:paraId="13A1DB34" w14:textId="1BCF55EB" w:rsidR="00454C4E" w:rsidRPr="007502D1" w:rsidRDefault="00454C4E" w:rsidP="007502D1">
      <w:pPr>
        <w:shd w:val="clear" w:color="auto" w:fill="FFFFFF" w:themeFill="background1"/>
        <w:tabs>
          <w:tab w:val="left" w:pos="707"/>
          <w:tab w:val="left" w:pos="851"/>
        </w:tabs>
        <w:spacing w:after="280"/>
        <w:jc w:val="both"/>
        <w:rPr>
          <w:rFonts w:ascii="Calibri" w:hAnsi="Calibri" w:cs="Calibri"/>
          <w:color w:val="000000" w:themeColor="text1"/>
          <w:sz w:val="22"/>
          <w:szCs w:val="22"/>
          <w:lang w:val="en-GB"/>
        </w:rPr>
      </w:pPr>
      <w:r w:rsidRPr="007502D1">
        <w:rPr>
          <w:rFonts w:ascii="Calibri" w:hAnsi="Calibri" w:cs="Calibri"/>
          <w:color w:val="000000" w:themeColor="text1"/>
          <w:sz w:val="22"/>
          <w:szCs w:val="22"/>
          <w:lang w:val="en-GB"/>
        </w:rPr>
        <w:t xml:space="preserve">The Contractor shall provide an updated thorough risk assessment plan at the commencement of the Contract to identify potential risks that could impact the successful execution of the implementation activities outlined in this </w:t>
      </w:r>
      <w:r w:rsidR="00875304">
        <w:rPr>
          <w:rFonts w:ascii="Calibri" w:hAnsi="Calibri" w:cs="Calibri"/>
          <w:color w:val="000000" w:themeColor="text1"/>
          <w:sz w:val="22"/>
          <w:szCs w:val="22"/>
          <w:lang w:val="en-GB"/>
        </w:rPr>
        <w:t>technical specification</w:t>
      </w:r>
      <w:r w:rsidRPr="007502D1">
        <w:rPr>
          <w:rFonts w:ascii="Calibri" w:hAnsi="Calibri" w:cs="Calibri"/>
          <w:color w:val="000000" w:themeColor="text1"/>
          <w:sz w:val="22"/>
          <w:szCs w:val="22"/>
          <w:lang w:val="en-GB"/>
        </w:rPr>
        <w:t xml:space="preserve">. </w:t>
      </w:r>
    </w:p>
    <w:p w14:paraId="43631DED" w14:textId="77777777" w:rsidR="00454C4E" w:rsidRPr="007502D1" w:rsidRDefault="00454C4E" w:rsidP="007502D1">
      <w:pPr>
        <w:shd w:val="clear" w:color="auto" w:fill="FFFFFF" w:themeFill="background1"/>
        <w:tabs>
          <w:tab w:val="left" w:pos="707"/>
          <w:tab w:val="left" w:pos="851"/>
        </w:tabs>
        <w:spacing w:after="280"/>
        <w:jc w:val="both"/>
        <w:rPr>
          <w:rFonts w:ascii="Calibri" w:hAnsi="Calibri" w:cs="Calibri"/>
          <w:color w:val="000000" w:themeColor="text1"/>
          <w:sz w:val="22"/>
          <w:szCs w:val="22"/>
          <w:lang w:val="en-GB"/>
        </w:rPr>
      </w:pPr>
      <w:r w:rsidRPr="007502D1">
        <w:rPr>
          <w:rFonts w:ascii="Calibri" w:hAnsi="Calibri" w:cs="Calibri"/>
          <w:color w:val="000000" w:themeColor="text1"/>
          <w:sz w:val="22"/>
          <w:szCs w:val="22"/>
          <w:lang w:val="en-GB"/>
        </w:rPr>
        <w:t>Risks may include, but are not limited to, technical challenges, changes in project requirements/scope, resource constraints, schedule delays, integration difficulties, and third-party software dependencies. The risk assessment plan should be consistently updated, aligning with the delivery of project milestones or significant accomplishments.</w:t>
      </w:r>
    </w:p>
    <w:p w14:paraId="4C7FE43D" w14:textId="77777777" w:rsidR="00454C4E" w:rsidRPr="007502D1" w:rsidRDefault="00454C4E" w:rsidP="007502D1">
      <w:pPr>
        <w:shd w:val="clear" w:color="auto" w:fill="FFFFFF" w:themeFill="background1"/>
        <w:tabs>
          <w:tab w:val="left" w:pos="707"/>
          <w:tab w:val="left" w:pos="851"/>
        </w:tabs>
        <w:spacing w:after="280"/>
        <w:jc w:val="both"/>
        <w:rPr>
          <w:rFonts w:ascii="Calibri" w:hAnsi="Calibri" w:cs="Calibri"/>
          <w:color w:val="000000" w:themeColor="text1"/>
          <w:sz w:val="22"/>
          <w:szCs w:val="22"/>
          <w:lang w:val="en-GB"/>
        </w:rPr>
      </w:pPr>
      <w:r w:rsidRPr="007502D1">
        <w:rPr>
          <w:rFonts w:ascii="Calibri" w:hAnsi="Calibri" w:cs="Calibri"/>
          <w:color w:val="000000" w:themeColor="text1"/>
          <w:sz w:val="22"/>
          <w:szCs w:val="22"/>
          <w:lang w:val="en-GB"/>
        </w:rPr>
        <w:t xml:space="preserve">Upon the Project's satisfactory completion, the Contractor shall conduct a final review of the initially identified risks. Risks that have been effectively mitigated or did not materialize should be officially closed, accompanied by appropriate documentation. </w:t>
      </w:r>
    </w:p>
    <w:p w14:paraId="2D009432" w14:textId="6163DB83" w:rsidR="0467A339" w:rsidRDefault="00454C4E" w:rsidP="007502D1">
      <w:pPr>
        <w:shd w:val="clear" w:color="auto" w:fill="FFFFFF" w:themeFill="background1"/>
        <w:tabs>
          <w:tab w:val="left" w:pos="707"/>
          <w:tab w:val="left" w:pos="851"/>
        </w:tabs>
        <w:spacing w:after="280"/>
        <w:jc w:val="both"/>
        <w:rPr>
          <w:rFonts w:ascii="Calibri" w:hAnsi="Calibri" w:cs="Calibri"/>
          <w:color w:val="000000" w:themeColor="text1"/>
          <w:sz w:val="22"/>
          <w:szCs w:val="22"/>
        </w:rPr>
      </w:pPr>
      <w:r w:rsidRPr="007502D1">
        <w:rPr>
          <w:rFonts w:ascii="Calibri" w:hAnsi="Calibri" w:cs="Calibri"/>
          <w:color w:val="000000" w:themeColor="text1"/>
          <w:sz w:val="22"/>
          <w:szCs w:val="22"/>
          <w:lang w:val="en-GB"/>
        </w:rPr>
        <w:t>The insights gained from the risk management process should be methodically documented and shared with the client, thereby contributing to the knowledge repository for forthcoming similar projects.</w:t>
      </w:r>
    </w:p>
    <w:sectPr w:rsidR="0467A339">
      <w:headerReference w:type="default" r:id="rId10"/>
      <w:footerReference w:type="default" r:id="rId11"/>
      <w:pgSz w:w="11906" w:h="16838"/>
      <w:pgMar w:top="1440" w:right="1440" w:bottom="1440" w:left="1440" w:header="0"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70DE" w14:textId="77777777" w:rsidR="00AF01B8" w:rsidRDefault="00AF01B8">
      <w:r>
        <w:separator/>
      </w:r>
    </w:p>
  </w:endnote>
  <w:endnote w:type="continuationSeparator" w:id="0">
    <w:p w14:paraId="5271AC98" w14:textId="77777777" w:rsidR="00AF01B8" w:rsidRDefault="00AF01B8">
      <w:r>
        <w:continuationSeparator/>
      </w:r>
    </w:p>
  </w:endnote>
  <w:endnote w:type="continuationNotice" w:id="1">
    <w:p w14:paraId="3EDA3AD3" w14:textId="77777777" w:rsidR="00AF01B8" w:rsidRDefault="00AF0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Devanagari">
    <w:charset w:val="00"/>
    <w:family w:val="swiss"/>
    <w:pitch w:val="variable"/>
    <w:sig w:usb0="80008023" w:usb1="00002046" w:usb2="00000000" w:usb3="00000000" w:csb0="00000001" w:csb1="00000000"/>
  </w:font>
  <w:font w:name="Helvetica Neue">
    <w:altName w:val="Arial"/>
    <w:charset w:val="00"/>
    <w:family w:val="auto"/>
    <w:pitch w:val="variable"/>
    <w:sig w:usb0="E50002FF" w:usb1="500079DB" w:usb2="00000010" w:usb3="00000000" w:csb0="00000001"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36B2" w14:textId="7F98D3AE" w:rsidR="00661386" w:rsidRDefault="0C7D64C8" w:rsidP="0C7D64C8">
    <w:pPr>
      <w:pStyle w:val="Footer"/>
      <w:pBdr>
        <w:top w:val="single" w:sz="4" w:space="0" w:color="000000"/>
      </w:pBdr>
      <w:tabs>
        <w:tab w:val="center" w:pos="4536"/>
        <w:tab w:val="right" w:pos="9000"/>
      </w:tabs>
      <w:rPr>
        <w:rFonts w:ascii="Calibri" w:hAnsi="Calibri" w:cs="Calibri"/>
        <w:i/>
        <w:iCs/>
        <w:sz w:val="18"/>
        <w:szCs w:val="18"/>
      </w:rPr>
    </w:pPr>
    <w:r w:rsidRPr="0C7D64C8">
      <w:rPr>
        <w:rFonts w:ascii="Calibri" w:hAnsi="Calibri" w:cs="Calibri"/>
        <w:i/>
        <w:iCs/>
        <w:sz w:val="18"/>
        <w:szCs w:val="18"/>
      </w:rPr>
      <w:t xml:space="preserve">For the Provision of LTO-9 Tape Media                                                 </w:t>
    </w:r>
    <w:r w:rsidRPr="00B20938">
      <w:rPr>
        <w:rFonts w:ascii="Calibri" w:hAnsi="Calibri" w:cs="Calibri"/>
        <w:i/>
        <w:iCs/>
        <w:color w:val="000000" w:themeColor="text1"/>
        <w:sz w:val="18"/>
        <w:szCs w:val="18"/>
      </w:rPr>
      <w:t xml:space="preserve">  Page </w:t>
    </w:r>
    <w:r w:rsidR="2DEEF819" w:rsidRPr="00B20938">
      <w:rPr>
        <w:rFonts w:ascii="Calibri" w:hAnsi="Calibri" w:cs="Calibri"/>
        <w:i/>
        <w:iCs/>
        <w:color w:val="000000" w:themeColor="text1"/>
        <w:sz w:val="18"/>
        <w:szCs w:val="18"/>
      </w:rPr>
      <w:fldChar w:fldCharType="begin"/>
    </w:r>
    <w:r w:rsidR="2DEEF819" w:rsidRPr="0C7D64C8">
      <w:rPr>
        <w:sz w:val="18"/>
        <w:szCs w:val="18"/>
      </w:rPr>
      <w:instrText xml:space="preserve"> PAGE </w:instrText>
    </w:r>
    <w:r w:rsidR="2DEEF819" w:rsidRPr="00B20938">
      <w:rPr>
        <w:sz w:val="18"/>
        <w:szCs w:val="18"/>
      </w:rPr>
      <w:fldChar w:fldCharType="separate"/>
    </w:r>
    <w:r w:rsidRPr="00B20938">
      <w:rPr>
        <w:rFonts w:ascii="Calibri" w:hAnsi="Calibri" w:cs="Calibri"/>
        <w:i/>
        <w:iCs/>
        <w:color w:val="000000" w:themeColor="text1"/>
        <w:sz w:val="18"/>
        <w:szCs w:val="18"/>
      </w:rPr>
      <w:t>5</w:t>
    </w:r>
    <w:r w:rsidR="2DEEF819" w:rsidRPr="00B20938">
      <w:rPr>
        <w:rFonts w:ascii="Calibri" w:hAnsi="Calibri" w:cs="Calibri"/>
        <w:i/>
        <w:iCs/>
        <w:color w:val="000000" w:themeColor="text1"/>
        <w:sz w:val="18"/>
        <w:szCs w:val="18"/>
      </w:rPr>
      <w:fldChar w:fldCharType="end"/>
    </w:r>
    <w:r w:rsidRPr="00B20938">
      <w:rPr>
        <w:rFonts w:ascii="Calibri" w:hAnsi="Calibri" w:cs="Calibri"/>
        <w:i/>
        <w:iCs/>
        <w:color w:val="000000" w:themeColor="text1"/>
        <w:sz w:val="18"/>
        <w:szCs w:val="18"/>
      </w:rPr>
      <w:t xml:space="preserve"> of 6                  </w:t>
    </w:r>
    <w:r w:rsidRPr="0C7D64C8">
      <w:rPr>
        <w:rFonts w:ascii="Calibri" w:hAnsi="Calibri" w:cs="Calibri"/>
        <w:i/>
        <w:iCs/>
        <w:sz w:val="18"/>
        <w:szCs w:val="18"/>
      </w:rPr>
      <w:t xml:space="preser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AE71" w14:textId="77777777" w:rsidR="00AF01B8" w:rsidRDefault="00AF01B8">
      <w:r>
        <w:separator/>
      </w:r>
    </w:p>
  </w:footnote>
  <w:footnote w:type="continuationSeparator" w:id="0">
    <w:p w14:paraId="072E43AB" w14:textId="77777777" w:rsidR="00AF01B8" w:rsidRDefault="00AF01B8">
      <w:r>
        <w:continuationSeparator/>
      </w:r>
    </w:p>
  </w:footnote>
  <w:footnote w:type="continuationNotice" w:id="1">
    <w:p w14:paraId="6EDB3062" w14:textId="77777777" w:rsidR="00AF01B8" w:rsidRDefault="00AF0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67A339" w14:paraId="67B5F8E8" w14:textId="77777777" w:rsidTr="0467A339">
      <w:trPr>
        <w:trHeight w:val="300"/>
      </w:trPr>
      <w:tc>
        <w:tcPr>
          <w:tcW w:w="3005" w:type="dxa"/>
        </w:tcPr>
        <w:p w14:paraId="26B9A2CF" w14:textId="1009F717" w:rsidR="0467A339" w:rsidRDefault="0467A339" w:rsidP="0467A339">
          <w:pPr>
            <w:pStyle w:val="Header"/>
            <w:ind w:left="-115"/>
          </w:pPr>
        </w:p>
      </w:tc>
      <w:tc>
        <w:tcPr>
          <w:tcW w:w="3005" w:type="dxa"/>
        </w:tcPr>
        <w:p w14:paraId="4D0B155F" w14:textId="14944042" w:rsidR="0467A339" w:rsidRDefault="0467A339" w:rsidP="0467A339">
          <w:pPr>
            <w:pStyle w:val="Header"/>
            <w:jc w:val="center"/>
          </w:pPr>
        </w:p>
      </w:tc>
      <w:tc>
        <w:tcPr>
          <w:tcW w:w="3005" w:type="dxa"/>
        </w:tcPr>
        <w:p w14:paraId="386FAAE6" w14:textId="2AF7ADFD" w:rsidR="0467A339" w:rsidRDefault="0467A339" w:rsidP="0467A339">
          <w:pPr>
            <w:pStyle w:val="Header"/>
            <w:ind w:right="-115"/>
            <w:jc w:val="right"/>
          </w:pPr>
        </w:p>
      </w:tc>
    </w:tr>
  </w:tbl>
  <w:p w14:paraId="4E5BBB62" w14:textId="6958E71F" w:rsidR="0467A339" w:rsidRDefault="00F365DD" w:rsidP="0467A339">
    <w:pPr>
      <w:pStyle w:val="Header"/>
    </w:pPr>
    <w:r w:rsidRPr="003A58F4">
      <w:rPr>
        <w:rFonts w:eastAsia="Times New Roman"/>
        <w:b/>
        <w:noProof/>
        <w:lang w:eastAsia="en-GB"/>
      </w:rPr>
      <w:drawing>
        <wp:anchor distT="0" distB="0" distL="114300" distR="114300" simplePos="0" relativeHeight="251658240" behindDoc="0" locked="0" layoutInCell="0" allowOverlap="1" wp14:anchorId="6887986C" wp14:editId="2F29A336">
          <wp:simplePos x="0" y="0"/>
          <wp:positionH relativeFrom="page">
            <wp:posOffset>3803818</wp:posOffset>
          </wp:positionH>
          <wp:positionV relativeFrom="page">
            <wp:posOffset>159085</wp:posOffset>
          </wp:positionV>
          <wp:extent cx="3238500" cy="355600"/>
          <wp:effectExtent l="0" t="0" r="0" b="6350"/>
          <wp:wrapNone/>
          <wp:docPr id="3" name="Picture 3" descr="CTBTO_(e)-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BTO_(e)-off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8500" cy="35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88B9"/>
    <w:multiLevelType w:val="hybridMultilevel"/>
    <w:tmpl w:val="89447E82"/>
    <w:lvl w:ilvl="0" w:tplc="BB4854BC">
      <w:start w:val="1"/>
      <w:numFmt w:val="decimal"/>
      <w:lvlText w:val="%1"/>
      <w:lvlJc w:val="left"/>
      <w:pPr>
        <w:ind w:left="720" w:hanging="360"/>
      </w:pPr>
    </w:lvl>
    <w:lvl w:ilvl="1" w:tplc="03006B1E">
      <w:start w:val="1"/>
      <w:numFmt w:val="lowerLetter"/>
      <w:lvlText w:val="%2."/>
      <w:lvlJc w:val="left"/>
      <w:pPr>
        <w:ind w:left="1440" w:hanging="360"/>
      </w:pPr>
    </w:lvl>
    <w:lvl w:ilvl="2" w:tplc="BFA004F4">
      <w:start w:val="1"/>
      <w:numFmt w:val="lowerRoman"/>
      <w:lvlText w:val="%3."/>
      <w:lvlJc w:val="right"/>
      <w:pPr>
        <w:ind w:left="2160" w:hanging="180"/>
      </w:pPr>
    </w:lvl>
    <w:lvl w:ilvl="3" w:tplc="58C6F6AC">
      <w:start w:val="1"/>
      <w:numFmt w:val="decimal"/>
      <w:lvlText w:val="%4."/>
      <w:lvlJc w:val="left"/>
      <w:pPr>
        <w:ind w:left="2880" w:hanging="360"/>
      </w:pPr>
    </w:lvl>
    <w:lvl w:ilvl="4" w:tplc="D6AC0096">
      <w:start w:val="1"/>
      <w:numFmt w:val="lowerLetter"/>
      <w:lvlText w:val="%5."/>
      <w:lvlJc w:val="left"/>
      <w:pPr>
        <w:ind w:left="3600" w:hanging="360"/>
      </w:pPr>
    </w:lvl>
    <w:lvl w:ilvl="5" w:tplc="EE54BA02">
      <w:start w:val="1"/>
      <w:numFmt w:val="lowerRoman"/>
      <w:lvlText w:val="%6."/>
      <w:lvlJc w:val="right"/>
      <w:pPr>
        <w:ind w:left="4320" w:hanging="180"/>
      </w:pPr>
    </w:lvl>
    <w:lvl w:ilvl="6" w:tplc="56F69632">
      <w:start w:val="1"/>
      <w:numFmt w:val="decimal"/>
      <w:lvlText w:val="%7."/>
      <w:lvlJc w:val="left"/>
      <w:pPr>
        <w:ind w:left="5040" w:hanging="360"/>
      </w:pPr>
    </w:lvl>
    <w:lvl w:ilvl="7" w:tplc="803C1F88">
      <w:start w:val="1"/>
      <w:numFmt w:val="lowerLetter"/>
      <w:lvlText w:val="%8."/>
      <w:lvlJc w:val="left"/>
      <w:pPr>
        <w:ind w:left="5760" w:hanging="360"/>
      </w:pPr>
    </w:lvl>
    <w:lvl w:ilvl="8" w:tplc="27DC8F82">
      <w:start w:val="1"/>
      <w:numFmt w:val="lowerRoman"/>
      <w:lvlText w:val="%9."/>
      <w:lvlJc w:val="right"/>
      <w:pPr>
        <w:ind w:left="6480" w:hanging="180"/>
      </w:pPr>
    </w:lvl>
  </w:abstractNum>
  <w:abstractNum w:abstractNumId="1" w15:restartNumberingAfterBreak="0">
    <w:nsid w:val="0F108BF6"/>
    <w:multiLevelType w:val="hybridMultilevel"/>
    <w:tmpl w:val="D38E71C0"/>
    <w:lvl w:ilvl="0" w:tplc="4358E980">
      <w:start w:val="1"/>
      <w:numFmt w:val="bullet"/>
      <w:lvlText w:val=""/>
      <w:lvlJc w:val="left"/>
      <w:pPr>
        <w:ind w:left="720" w:hanging="360"/>
      </w:pPr>
      <w:rPr>
        <w:rFonts w:ascii="Symbol" w:hAnsi="Symbol" w:hint="default"/>
      </w:rPr>
    </w:lvl>
    <w:lvl w:ilvl="1" w:tplc="6688F50E">
      <w:start w:val="1"/>
      <w:numFmt w:val="bullet"/>
      <w:lvlText w:val="o"/>
      <w:lvlJc w:val="left"/>
      <w:pPr>
        <w:ind w:left="1440" w:hanging="360"/>
      </w:pPr>
      <w:rPr>
        <w:rFonts w:ascii="Courier New" w:hAnsi="Courier New" w:hint="default"/>
      </w:rPr>
    </w:lvl>
    <w:lvl w:ilvl="2" w:tplc="9BAED800">
      <w:start w:val="1"/>
      <w:numFmt w:val="bullet"/>
      <w:lvlText w:val=""/>
      <w:lvlJc w:val="left"/>
      <w:pPr>
        <w:ind w:left="2160" w:hanging="360"/>
      </w:pPr>
      <w:rPr>
        <w:rFonts w:ascii="Wingdings" w:hAnsi="Wingdings" w:hint="default"/>
      </w:rPr>
    </w:lvl>
    <w:lvl w:ilvl="3" w:tplc="222C3682">
      <w:start w:val="1"/>
      <w:numFmt w:val="bullet"/>
      <w:lvlText w:val=""/>
      <w:lvlJc w:val="left"/>
      <w:pPr>
        <w:ind w:left="2880" w:hanging="360"/>
      </w:pPr>
      <w:rPr>
        <w:rFonts w:ascii="Symbol" w:hAnsi="Symbol" w:hint="default"/>
      </w:rPr>
    </w:lvl>
    <w:lvl w:ilvl="4" w:tplc="66763866">
      <w:start w:val="1"/>
      <w:numFmt w:val="bullet"/>
      <w:lvlText w:val="o"/>
      <w:lvlJc w:val="left"/>
      <w:pPr>
        <w:ind w:left="3600" w:hanging="360"/>
      </w:pPr>
      <w:rPr>
        <w:rFonts w:ascii="Courier New" w:hAnsi="Courier New" w:hint="default"/>
      </w:rPr>
    </w:lvl>
    <w:lvl w:ilvl="5" w:tplc="242ACBD4">
      <w:start w:val="1"/>
      <w:numFmt w:val="bullet"/>
      <w:lvlText w:val=""/>
      <w:lvlJc w:val="left"/>
      <w:pPr>
        <w:ind w:left="4320" w:hanging="360"/>
      </w:pPr>
      <w:rPr>
        <w:rFonts w:ascii="Wingdings" w:hAnsi="Wingdings" w:hint="default"/>
      </w:rPr>
    </w:lvl>
    <w:lvl w:ilvl="6" w:tplc="36E8CB7E">
      <w:start w:val="1"/>
      <w:numFmt w:val="bullet"/>
      <w:lvlText w:val=""/>
      <w:lvlJc w:val="left"/>
      <w:pPr>
        <w:ind w:left="5040" w:hanging="360"/>
      </w:pPr>
      <w:rPr>
        <w:rFonts w:ascii="Symbol" w:hAnsi="Symbol" w:hint="default"/>
      </w:rPr>
    </w:lvl>
    <w:lvl w:ilvl="7" w:tplc="37EA52E0">
      <w:start w:val="1"/>
      <w:numFmt w:val="bullet"/>
      <w:lvlText w:val="o"/>
      <w:lvlJc w:val="left"/>
      <w:pPr>
        <w:ind w:left="5760" w:hanging="360"/>
      </w:pPr>
      <w:rPr>
        <w:rFonts w:ascii="Courier New" w:hAnsi="Courier New" w:hint="default"/>
      </w:rPr>
    </w:lvl>
    <w:lvl w:ilvl="8" w:tplc="B9941D2E">
      <w:start w:val="1"/>
      <w:numFmt w:val="bullet"/>
      <w:lvlText w:val=""/>
      <w:lvlJc w:val="left"/>
      <w:pPr>
        <w:ind w:left="6480" w:hanging="360"/>
      </w:pPr>
      <w:rPr>
        <w:rFonts w:ascii="Wingdings" w:hAnsi="Wingdings" w:hint="default"/>
      </w:rPr>
    </w:lvl>
  </w:abstractNum>
  <w:abstractNum w:abstractNumId="2" w15:restartNumberingAfterBreak="0">
    <w:nsid w:val="1101084E"/>
    <w:multiLevelType w:val="hybridMultilevel"/>
    <w:tmpl w:val="5546F8D4"/>
    <w:lvl w:ilvl="0" w:tplc="9ECCA2A4">
      <w:start w:val="1"/>
      <w:numFmt w:val="decimal"/>
      <w:lvlText w:val="%1"/>
      <w:lvlJc w:val="left"/>
      <w:pPr>
        <w:ind w:left="720" w:hanging="360"/>
      </w:pPr>
    </w:lvl>
    <w:lvl w:ilvl="1" w:tplc="10E6AF58">
      <w:start w:val="1"/>
      <w:numFmt w:val="lowerLetter"/>
      <w:lvlText w:val="%2."/>
      <w:lvlJc w:val="left"/>
      <w:pPr>
        <w:ind w:left="1440" w:hanging="360"/>
      </w:pPr>
    </w:lvl>
    <w:lvl w:ilvl="2" w:tplc="2F3205CA">
      <w:start w:val="1"/>
      <w:numFmt w:val="lowerRoman"/>
      <w:lvlText w:val="%3."/>
      <w:lvlJc w:val="right"/>
      <w:pPr>
        <w:ind w:left="2160" w:hanging="180"/>
      </w:pPr>
    </w:lvl>
    <w:lvl w:ilvl="3" w:tplc="906E70D2">
      <w:start w:val="1"/>
      <w:numFmt w:val="decimal"/>
      <w:lvlText w:val="%4."/>
      <w:lvlJc w:val="left"/>
      <w:pPr>
        <w:ind w:left="2880" w:hanging="360"/>
      </w:pPr>
    </w:lvl>
    <w:lvl w:ilvl="4" w:tplc="BF6E7B68">
      <w:start w:val="1"/>
      <w:numFmt w:val="lowerLetter"/>
      <w:lvlText w:val="%5."/>
      <w:lvlJc w:val="left"/>
      <w:pPr>
        <w:ind w:left="3600" w:hanging="360"/>
      </w:pPr>
    </w:lvl>
    <w:lvl w:ilvl="5" w:tplc="D8AE14DE">
      <w:start w:val="1"/>
      <w:numFmt w:val="lowerRoman"/>
      <w:lvlText w:val="%6."/>
      <w:lvlJc w:val="right"/>
      <w:pPr>
        <w:ind w:left="4320" w:hanging="180"/>
      </w:pPr>
    </w:lvl>
    <w:lvl w:ilvl="6" w:tplc="F32C9E4C">
      <w:start w:val="1"/>
      <w:numFmt w:val="decimal"/>
      <w:lvlText w:val="%7."/>
      <w:lvlJc w:val="left"/>
      <w:pPr>
        <w:ind w:left="5040" w:hanging="360"/>
      </w:pPr>
    </w:lvl>
    <w:lvl w:ilvl="7" w:tplc="53EAA2EC">
      <w:start w:val="1"/>
      <w:numFmt w:val="lowerLetter"/>
      <w:lvlText w:val="%8."/>
      <w:lvlJc w:val="left"/>
      <w:pPr>
        <w:ind w:left="5760" w:hanging="360"/>
      </w:pPr>
    </w:lvl>
    <w:lvl w:ilvl="8" w:tplc="C5D87490">
      <w:start w:val="1"/>
      <w:numFmt w:val="lowerRoman"/>
      <w:lvlText w:val="%9."/>
      <w:lvlJc w:val="right"/>
      <w:pPr>
        <w:ind w:left="6480" w:hanging="180"/>
      </w:pPr>
    </w:lvl>
  </w:abstractNum>
  <w:abstractNum w:abstractNumId="3" w15:restartNumberingAfterBreak="0">
    <w:nsid w:val="115A96FA"/>
    <w:multiLevelType w:val="multilevel"/>
    <w:tmpl w:val="7BF84C64"/>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1D613C79"/>
    <w:multiLevelType w:val="hybridMultilevel"/>
    <w:tmpl w:val="BF56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696C4"/>
    <w:multiLevelType w:val="hybridMultilevel"/>
    <w:tmpl w:val="66F65E1E"/>
    <w:lvl w:ilvl="0" w:tplc="FF1A3D0E">
      <w:start w:val="1"/>
      <w:numFmt w:val="bullet"/>
      <w:lvlText w:val=""/>
      <w:lvlJc w:val="left"/>
      <w:pPr>
        <w:ind w:left="720" w:hanging="360"/>
      </w:pPr>
      <w:rPr>
        <w:rFonts w:ascii="Symbol" w:hAnsi="Symbol" w:hint="default"/>
      </w:rPr>
    </w:lvl>
    <w:lvl w:ilvl="1" w:tplc="908CF5CA">
      <w:start w:val="1"/>
      <w:numFmt w:val="bullet"/>
      <w:lvlText w:val="o"/>
      <w:lvlJc w:val="left"/>
      <w:pPr>
        <w:ind w:left="1440" w:hanging="360"/>
      </w:pPr>
      <w:rPr>
        <w:rFonts w:ascii="Courier New" w:hAnsi="Courier New" w:hint="default"/>
      </w:rPr>
    </w:lvl>
    <w:lvl w:ilvl="2" w:tplc="E29C1CAC">
      <w:start w:val="1"/>
      <w:numFmt w:val="bullet"/>
      <w:lvlText w:val=""/>
      <w:lvlJc w:val="left"/>
      <w:pPr>
        <w:ind w:left="2160" w:hanging="360"/>
      </w:pPr>
      <w:rPr>
        <w:rFonts w:ascii="Wingdings" w:hAnsi="Wingdings" w:hint="default"/>
      </w:rPr>
    </w:lvl>
    <w:lvl w:ilvl="3" w:tplc="60367208">
      <w:start w:val="1"/>
      <w:numFmt w:val="bullet"/>
      <w:lvlText w:val=""/>
      <w:lvlJc w:val="left"/>
      <w:pPr>
        <w:ind w:left="2880" w:hanging="360"/>
      </w:pPr>
      <w:rPr>
        <w:rFonts w:ascii="Symbol" w:hAnsi="Symbol" w:hint="default"/>
      </w:rPr>
    </w:lvl>
    <w:lvl w:ilvl="4" w:tplc="0BBC9018">
      <w:start w:val="1"/>
      <w:numFmt w:val="bullet"/>
      <w:lvlText w:val="o"/>
      <w:lvlJc w:val="left"/>
      <w:pPr>
        <w:ind w:left="3600" w:hanging="360"/>
      </w:pPr>
      <w:rPr>
        <w:rFonts w:ascii="Courier New" w:hAnsi="Courier New" w:hint="default"/>
      </w:rPr>
    </w:lvl>
    <w:lvl w:ilvl="5" w:tplc="4DA62EE4">
      <w:start w:val="1"/>
      <w:numFmt w:val="bullet"/>
      <w:lvlText w:val=""/>
      <w:lvlJc w:val="left"/>
      <w:pPr>
        <w:ind w:left="4320" w:hanging="360"/>
      </w:pPr>
      <w:rPr>
        <w:rFonts w:ascii="Wingdings" w:hAnsi="Wingdings" w:hint="default"/>
      </w:rPr>
    </w:lvl>
    <w:lvl w:ilvl="6" w:tplc="40404A82">
      <w:start w:val="1"/>
      <w:numFmt w:val="bullet"/>
      <w:lvlText w:val=""/>
      <w:lvlJc w:val="left"/>
      <w:pPr>
        <w:ind w:left="5040" w:hanging="360"/>
      </w:pPr>
      <w:rPr>
        <w:rFonts w:ascii="Symbol" w:hAnsi="Symbol" w:hint="default"/>
      </w:rPr>
    </w:lvl>
    <w:lvl w:ilvl="7" w:tplc="B5AE73B2">
      <w:start w:val="1"/>
      <w:numFmt w:val="bullet"/>
      <w:lvlText w:val="o"/>
      <w:lvlJc w:val="left"/>
      <w:pPr>
        <w:ind w:left="5760" w:hanging="360"/>
      </w:pPr>
      <w:rPr>
        <w:rFonts w:ascii="Courier New" w:hAnsi="Courier New" w:hint="default"/>
      </w:rPr>
    </w:lvl>
    <w:lvl w:ilvl="8" w:tplc="E66C73A4">
      <w:start w:val="1"/>
      <w:numFmt w:val="bullet"/>
      <w:lvlText w:val=""/>
      <w:lvlJc w:val="left"/>
      <w:pPr>
        <w:ind w:left="6480" w:hanging="360"/>
      </w:pPr>
      <w:rPr>
        <w:rFonts w:ascii="Wingdings" w:hAnsi="Wingdings" w:hint="default"/>
      </w:rPr>
    </w:lvl>
  </w:abstractNum>
  <w:abstractNum w:abstractNumId="6" w15:restartNumberingAfterBreak="0">
    <w:nsid w:val="2773A781"/>
    <w:multiLevelType w:val="multilevel"/>
    <w:tmpl w:val="2C146358"/>
    <w:lvl w:ilvl="0">
      <w:start w:val="1"/>
      <w:numFmt w:val="bullet"/>
      <w:lvlText w:val=""/>
      <w:lvlJc w:val="left"/>
      <w:pPr>
        <w:tabs>
          <w:tab w:val="num" w:pos="0"/>
        </w:tabs>
        <w:ind w:left="0" w:firstLine="0"/>
      </w:pPr>
      <w:rPr>
        <w:rFonts w:ascii="Symbol" w:hAnsi="Symbol" w:cs="Symbol"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28FBDE31"/>
    <w:multiLevelType w:val="multilevel"/>
    <w:tmpl w:val="08AAB6BE"/>
    <w:lvl w:ilvl="0">
      <w:start w:val="1"/>
      <w:numFmt w:val="decimal"/>
      <w:lvlText w:val="4.%1"/>
      <w:lvlJc w:val="left"/>
      <w:pPr>
        <w:tabs>
          <w:tab w:val="num" w:pos="0"/>
        </w:tabs>
        <w:ind w:left="720" w:hanging="360"/>
      </w:pPr>
      <w:rPr>
        <w:b/>
        <w:bCs/>
        <w:caps w:val="0"/>
        <w:smallCaps w:val="0"/>
        <w:strike w:val="0"/>
        <w:dstrike w:val="0"/>
        <w:color w:val="2F5496" w:themeColor="accent1" w:themeShade="BF"/>
        <w:spacing w:val="0"/>
        <w:w w:val="100"/>
        <w:kern w:val="0"/>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DF32784"/>
    <w:multiLevelType w:val="multilevel"/>
    <w:tmpl w:val="49D26E5C"/>
    <w:lvl w:ilvl="0">
      <w:start w:val="1"/>
      <w:numFmt w:val="decimal"/>
      <w:lvlText w:val="%1."/>
      <w:lvlJc w:val="left"/>
      <w:pPr>
        <w:tabs>
          <w:tab w:val="num" w:pos="0"/>
        </w:tabs>
        <w:ind w:left="360" w:hanging="360"/>
      </w:pPr>
    </w:lvl>
    <w:lvl w:ilvl="1">
      <w:start w:val="1"/>
      <w:numFmt w:val="decimal"/>
      <w:lvlText w:val="5.%2"/>
      <w:lvlJc w:val="left"/>
      <w:pPr>
        <w:tabs>
          <w:tab w:val="num" w:pos="0"/>
        </w:tabs>
        <w:ind w:left="792" w:hanging="432"/>
      </w:pPr>
      <w:rPr>
        <w:b/>
        <w:bCs/>
        <w:caps w:val="0"/>
        <w:smallCaps w:val="0"/>
        <w:strike w:val="0"/>
        <w:dstrike w:val="0"/>
        <w:color w:val="2F5496" w:themeColor="accent1" w:themeShade="BF"/>
        <w:spacing w:val="0"/>
        <w:w w:val="100"/>
        <w:kern w:val="0"/>
        <w:position w:val="0"/>
        <w:sz w:val="22"/>
        <w:vertAlign w:val="baseli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2AD0C9E"/>
    <w:multiLevelType w:val="hybridMultilevel"/>
    <w:tmpl w:val="F0407DFA"/>
    <w:lvl w:ilvl="0" w:tplc="6BC848CA">
      <w:start w:val="1"/>
      <w:numFmt w:val="bullet"/>
      <w:lvlText w:val=""/>
      <w:lvlJc w:val="left"/>
      <w:pPr>
        <w:ind w:left="1008" w:hanging="360"/>
      </w:pPr>
      <w:rPr>
        <w:rFonts w:ascii="Symbol" w:hAnsi="Symbol" w:hint="default"/>
      </w:rPr>
    </w:lvl>
    <w:lvl w:ilvl="1" w:tplc="D13A4E02">
      <w:start w:val="1"/>
      <w:numFmt w:val="bullet"/>
      <w:lvlText w:val="o"/>
      <w:lvlJc w:val="left"/>
      <w:pPr>
        <w:ind w:left="1728" w:hanging="360"/>
      </w:pPr>
      <w:rPr>
        <w:rFonts w:ascii="Courier New" w:hAnsi="Courier New" w:hint="default"/>
      </w:rPr>
    </w:lvl>
    <w:lvl w:ilvl="2" w:tplc="1F5EB5EA">
      <w:start w:val="1"/>
      <w:numFmt w:val="bullet"/>
      <w:lvlText w:val=""/>
      <w:lvlJc w:val="left"/>
      <w:pPr>
        <w:ind w:left="2448" w:hanging="360"/>
      </w:pPr>
      <w:rPr>
        <w:rFonts w:ascii="Wingdings" w:hAnsi="Wingdings" w:hint="default"/>
      </w:rPr>
    </w:lvl>
    <w:lvl w:ilvl="3" w:tplc="669257EE">
      <w:start w:val="1"/>
      <w:numFmt w:val="bullet"/>
      <w:lvlText w:val=""/>
      <w:lvlJc w:val="left"/>
      <w:pPr>
        <w:ind w:left="3168" w:hanging="360"/>
      </w:pPr>
      <w:rPr>
        <w:rFonts w:ascii="Symbol" w:hAnsi="Symbol" w:hint="default"/>
      </w:rPr>
    </w:lvl>
    <w:lvl w:ilvl="4" w:tplc="B218F0EA">
      <w:start w:val="1"/>
      <w:numFmt w:val="bullet"/>
      <w:lvlText w:val="o"/>
      <w:lvlJc w:val="left"/>
      <w:pPr>
        <w:ind w:left="3888" w:hanging="360"/>
      </w:pPr>
      <w:rPr>
        <w:rFonts w:ascii="Courier New" w:hAnsi="Courier New" w:hint="default"/>
      </w:rPr>
    </w:lvl>
    <w:lvl w:ilvl="5" w:tplc="E7683A30">
      <w:start w:val="1"/>
      <w:numFmt w:val="bullet"/>
      <w:lvlText w:val=""/>
      <w:lvlJc w:val="left"/>
      <w:pPr>
        <w:ind w:left="4608" w:hanging="360"/>
      </w:pPr>
      <w:rPr>
        <w:rFonts w:ascii="Wingdings" w:hAnsi="Wingdings" w:hint="default"/>
      </w:rPr>
    </w:lvl>
    <w:lvl w:ilvl="6" w:tplc="C29ECA1E">
      <w:start w:val="1"/>
      <w:numFmt w:val="bullet"/>
      <w:lvlText w:val=""/>
      <w:lvlJc w:val="left"/>
      <w:pPr>
        <w:ind w:left="5328" w:hanging="360"/>
      </w:pPr>
      <w:rPr>
        <w:rFonts w:ascii="Symbol" w:hAnsi="Symbol" w:hint="default"/>
      </w:rPr>
    </w:lvl>
    <w:lvl w:ilvl="7" w:tplc="6096CF76">
      <w:start w:val="1"/>
      <w:numFmt w:val="bullet"/>
      <w:lvlText w:val="o"/>
      <w:lvlJc w:val="left"/>
      <w:pPr>
        <w:ind w:left="6048" w:hanging="360"/>
      </w:pPr>
      <w:rPr>
        <w:rFonts w:ascii="Courier New" w:hAnsi="Courier New" w:hint="default"/>
      </w:rPr>
    </w:lvl>
    <w:lvl w:ilvl="8" w:tplc="8EC6C348">
      <w:start w:val="1"/>
      <w:numFmt w:val="bullet"/>
      <w:lvlText w:val=""/>
      <w:lvlJc w:val="left"/>
      <w:pPr>
        <w:ind w:left="6768" w:hanging="360"/>
      </w:pPr>
      <w:rPr>
        <w:rFonts w:ascii="Wingdings" w:hAnsi="Wingdings" w:hint="default"/>
      </w:rPr>
    </w:lvl>
  </w:abstractNum>
  <w:abstractNum w:abstractNumId="10" w15:restartNumberingAfterBreak="0">
    <w:nsid w:val="33849D6E"/>
    <w:multiLevelType w:val="hybridMultilevel"/>
    <w:tmpl w:val="4E7AF1E8"/>
    <w:lvl w:ilvl="0" w:tplc="EC68E2B4">
      <w:start w:val="1"/>
      <w:numFmt w:val="decimal"/>
      <w:lvlText w:val="%1"/>
      <w:lvlJc w:val="left"/>
      <w:pPr>
        <w:ind w:left="720" w:hanging="360"/>
      </w:pPr>
    </w:lvl>
    <w:lvl w:ilvl="1" w:tplc="9DD22C0A">
      <w:start w:val="1"/>
      <w:numFmt w:val="lowerLetter"/>
      <w:lvlText w:val="%2."/>
      <w:lvlJc w:val="left"/>
      <w:pPr>
        <w:ind w:left="1440" w:hanging="360"/>
      </w:pPr>
    </w:lvl>
    <w:lvl w:ilvl="2" w:tplc="DF6CC826">
      <w:start w:val="1"/>
      <w:numFmt w:val="lowerRoman"/>
      <w:lvlText w:val="%3."/>
      <w:lvlJc w:val="right"/>
      <w:pPr>
        <w:ind w:left="2160" w:hanging="180"/>
      </w:pPr>
    </w:lvl>
    <w:lvl w:ilvl="3" w:tplc="D9B0E588">
      <w:start w:val="1"/>
      <w:numFmt w:val="decimal"/>
      <w:lvlText w:val="%4."/>
      <w:lvlJc w:val="left"/>
      <w:pPr>
        <w:ind w:left="2880" w:hanging="360"/>
      </w:pPr>
    </w:lvl>
    <w:lvl w:ilvl="4" w:tplc="2CD09EEE">
      <w:start w:val="1"/>
      <w:numFmt w:val="lowerLetter"/>
      <w:lvlText w:val="%5."/>
      <w:lvlJc w:val="left"/>
      <w:pPr>
        <w:ind w:left="3600" w:hanging="360"/>
      </w:pPr>
    </w:lvl>
    <w:lvl w:ilvl="5" w:tplc="C09EE8B6">
      <w:start w:val="1"/>
      <w:numFmt w:val="lowerRoman"/>
      <w:lvlText w:val="%6."/>
      <w:lvlJc w:val="right"/>
      <w:pPr>
        <w:ind w:left="4320" w:hanging="180"/>
      </w:pPr>
    </w:lvl>
    <w:lvl w:ilvl="6" w:tplc="33EC2E98">
      <w:start w:val="1"/>
      <w:numFmt w:val="decimal"/>
      <w:lvlText w:val="%7."/>
      <w:lvlJc w:val="left"/>
      <w:pPr>
        <w:ind w:left="5040" w:hanging="360"/>
      </w:pPr>
    </w:lvl>
    <w:lvl w:ilvl="7" w:tplc="C770C5EA">
      <w:start w:val="1"/>
      <w:numFmt w:val="lowerLetter"/>
      <w:lvlText w:val="%8."/>
      <w:lvlJc w:val="left"/>
      <w:pPr>
        <w:ind w:left="5760" w:hanging="360"/>
      </w:pPr>
    </w:lvl>
    <w:lvl w:ilvl="8" w:tplc="4BC405FA">
      <w:start w:val="1"/>
      <w:numFmt w:val="lowerRoman"/>
      <w:lvlText w:val="%9."/>
      <w:lvlJc w:val="right"/>
      <w:pPr>
        <w:ind w:left="6480" w:hanging="180"/>
      </w:pPr>
    </w:lvl>
  </w:abstractNum>
  <w:abstractNum w:abstractNumId="11" w15:restartNumberingAfterBreak="0">
    <w:nsid w:val="34927E5C"/>
    <w:multiLevelType w:val="hybridMultilevel"/>
    <w:tmpl w:val="BEF0A7E2"/>
    <w:lvl w:ilvl="0" w:tplc="FF04E952">
      <w:start w:val="1"/>
      <w:numFmt w:val="bullet"/>
      <w:lvlText w:val=""/>
      <w:lvlJc w:val="left"/>
      <w:pPr>
        <w:ind w:left="1008" w:hanging="360"/>
      </w:pPr>
      <w:rPr>
        <w:rFonts w:ascii="Symbol" w:hAnsi="Symbol" w:hint="default"/>
      </w:rPr>
    </w:lvl>
    <w:lvl w:ilvl="1" w:tplc="85A8EC26">
      <w:start w:val="1"/>
      <w:numFmt w:val="bullet"/>
      <w:lvlText w:val="o"/>
      <w:lvlJc w:val="left"/>
      <w:pPr>
        <w:ind w:left="1728" w:hanging="360"/>
      </w:pPr>
      <w:rPr>
        <w:rFonts w:ascii="Courier New" w:hAnsi="Courier New" w:hint="default"/>
      </w:rPr>
    </w:lvl>
    <w:lvl w:ilvl="2" w:tplc="FE0A7E0E">
      <w:start w:val="1"/>
      <w:numFmt w:val="bullet"/>
      <w:lvlText w:val=""/>
      <w:lvlJc w:val="left"/>
      <w:pPr>
        <w:ind w:left="2448" w:hanging="360"/>
      </w:pPr>
      <w:rPr>
        <w:rFonts w:ascii="Wingdings" w:hAnsi="Wingdings" w:hint="default"/>
      </w:rPr>
    </w:lvl>
    <w:lvl w:ilvl="3" w:tplc="61D0C9BC">
      <w:start w:val="1"/>
      <w:numFmt w:val="bullet"/>
      <w:lvlText w:val=""/>
      <w:lvlJc w:val="left"/>
      <w:pPr>
        <w:ind w:left="3168" w:hanging="360"/>
      </w:pPr>
      <w:rPr>
        <w:rFonts w:ascii="Symbol" w:hAnsi="Symbol" w:hint="default"/>
      </w:rPr>
    </w:lvl>
    <w:lvl w:ilvl="4" w:tplc="E0BE898E">
      <w:start w:val="1"/>
      <w:numFmt w:val="bullet"/>
      <w:lvlText w:val="o"/>
      <w:lvlJc w:val="left"/>
      <w:pPr>
        <w:ind w:left="3888" w:hanging="360"/>
      </w:pPr>
      <w:rPr>
        <w:rFonts w:ascii="Courier New" w:hAnsi="Courier New" w:hint="default"/>
      </w:rPr>
    </w:lvl>
    <w:lvl w:ilvl="5" w:tplc="8B86055E">
      <w:start w:val="1"/>
      <w:numFmt w:val="bullet"/>
      <w:lvlText w:val=""/>
      <w:lvlJc w:val="left"/>
      <w:pPr>
        <w:ind w:left="4608" w:hanging="360"/>
      </w:pPr>
      <w:rPr>
        <w:rFonts w:ascii="Wingdings" w:hAnsi="Wingdings" w:hint="default"/>
      </w:rPr>
    </w:lvl>
    <w:lvl w:ilvl="6" w:tplc="5C022172">
      <w:start w:val="1"/>
      <w:numFmt w:val="bullet"/>
      <w:lvlText w:val=""/>
      <w:lvlJc w:val="left"/>
      <w:pPr>
        <w:ind w:left="5328" w:hanging="360"/>
      </w:pPr>
      <w:rPr>
        <w:rFonts w:ascii="Symbol" w:hAnsi="Symbol" w:hint="default"/>
      </w:rPr>
    </w:lvl>
    <w:lvl w:ilvl="7" w:tplc="5FD2710C">
      <w:start w:val="1"/>
      <w:numFmt w:val="bullet"/>
      <w:lvlText w:val="o"/>
      <w:lvlJc w:val="left"/>
      <w:pPr>
        <w:ind w:left="6048" w:hanging="360"/>
      </w:pPr>
      <w:rPr>
        <w:rFonts w:ascii="Courier New" w:hAnsi="Courier New" w:hint="default"/>
      </w:rPr>
    </w:lvl>
    <w:lvl w:ilvl="8" w:tplc="423C45BE">
      <w:start w:val="1"/>
      <w:numFmt w:val="bullet"/>
      <w:lvlText w:val=""/>
      <w:lvlJc w:val="left"/>
      <w:pPr>
        <w:ind w:left="6768" w:hanging="360"/>
      </w:pPr>
      <w:rPr>
        <w:rFonts w:ascii="Wingdings" w:hAnsi="Wingdings" w:hint="default"/>
      </w:rPr>
    </w:lvl>
  </w:abstractNum>
  <w:abstractNum w:abstractNumId="12" w15:restartNumberingAfterBreak="0">
    <w:nsid w:val="38EA044C"/>
    <w:multiLevelType w:val="multilevel"/>
    <w:tmpl w:val="1C30B402"/>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3C792C56"/>
    <w:multiLevelType w:val="multilevel"/>
    <w:tmpl w:val="61D49EFA"/>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15:restartNumberingAfterBreak="0">
    <w:nsid w:val="424E68AD"/>
    <w:multiLevelType w:val="multilevel"/>
    <w:tmpl w:val="DEC0074A"/>
    <w:lvl w:ilvl="0">
      <w:start w:val="1"/>
      <w:numFmt w:val="decimal"/>
      <w:lvlText w:val="2.%1"/>
      <w:lvlJc w:val="left"/>
      <w:pPr>
        <w:tabs>
          <w:tab w:val="num" w:pos="0"/>
        </w:tabs>
        <w:ind w:left="720" w:hanging="360"/>
      </w:pPr>
      <w:rPr>
        <w:b/>
        <w:bCs/>
        <w:caps w:val="0"/>
        <w:smallCaps w:val="0"/>
        <w:strike w:val="0"/>
        <w:dstrike w:val="0"/>
        <w:color w:val="2F5496" w:themeColor="accent1" w:themeShade="BF"/>
        <w:spacing w:val="0"/>
        <w:w w:val="100"/>
        <w:kern w:val="0"/>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465BE33"/>
    <w:multiLevelType w:val="hybridMultilevel"/>
    <w:tmpl w:val="EBF6E738"/>
    <w:lvl w:ilvl="0" w:tplc="D2D85928">
      <w:start w:val="1"/>
      <w:numFmt w:val="bullet"/>
      <w:lvlText w:val=""/>
      <w:lvlJc w:val="left"/>
      <w:pPr>
        <w:ind w:left="720" w:hanging="360"/>
      </w:pPr>
      <w:rPr>
        <w:rFonts w:ascii="Symbol" w:hAnsi="Symbol" w:hint="default"/>
      </w:rPr>
    </w:lvl>
    <w:lvl w:ilvl="1" w:tplc="D032B230">
      <w:start w:val="1"/>
      <w:numFmt w:val="bullet"/>
      <w:lvlText w:val="o"/>
      <w:lvlJc w:val="left"/>
      <w:pPr>
        <w:ind w:left="1440" w:hanging="360"/>
      </w:pPr>
      <w:rPr>
        <w:rFonts w:ascii="Courier New" w:hAnsi="Courier New" w:hint="default"/>
      </w:rPr>
    </w:lvl>
    <w:lvl w:ilvl="2" w:tplc="8A6498B6">
      <w:start w:val="1"/>
      <w:numFmt w:val="bullet"/>
      <w:lvlText w:val=""/>
      <w:lvlJc w:val="left"/>
      <w:pPr>
        <w:ind w:left="2160" w:hanging="360"/>
      </w:pPr>
      <w:rPr>
        <w:rFonts w:ascii="Wingdings" w:hAnsi="Wingdings" w:hint="default"/>
      </w:rPr>
    </w:lvl>
    <w:lvl w:ilvl="3" w:tplc="03423B7E">
      <w:start w:val="1"/>
      <w:numFmt w:val="bullet"/>
      <w:lvlText w:val=""/>
      <w:lvlJc w:val="left"/>
      <w:pPr>
        <w:ind w:left="2880" w:hanging="360"/>
      </w:pPr>
      <w:rPr>
        <w:rFonts w:ascii="Symbol" w:hAnsi="Symbol" w:hint="default"/>
      </w:rPr>
    </w:lvl>
    <w:lvl w:ilvl="4" w:tplc="B596C2EE">
      <w:start w:val="1"/>
      <w:numFmt w:val="bullet"/>
      <w:lvlText w:val="o"/>
      <w:lvlJc w:val="left"/>
      <w:pPr>
        <w:ind w:left="3600" w:hanging="360"/>
      </w:pPr>
      <w:rPr>
        <w:rFonts w:ascii="Courier New" w:hAnsi="Courier New" w:hint="default"/>
      </w:rPr>
    </w:lvl>
    <w:lvl w:ilvl="5" w:tplc="A5843442">
      <w:start w:val="1"/>
      <w:numFmt w:val="bullet"/>
      <w:lvlText w:val=""/>
      <w:lvlJc w:val="left"/>
      <w:pPr>
        <w:ind w:left="4320" w:hanging="360"/>
      </w:pPr>
      <w:rPr>
        <w:rFonts w:ascii="Wingdings" w:hAnsi="Wingdings" w:hint="default"/>
      </w:rPr>
    </w:lvl>
    <w:lvl w:ilvl="6" w:tplc="496AB4BE">
      <w:start w:val="1"/>
      <w:numFmt w:val="bullet"/>
      <w:lvlText w:val=""/>
      <w:lvlJc w:val="left"/>
      <w:pPr>
        <w:ind w:left="5040" w:hanging="360"/>
      </w:pPr>
      <w:rPr>
        <w:rFonts w:ascii="Symbol" w:hAnsi="Symbol" w:hint="default"/>
      </w:rPr>
    </w:lvl>
    <w:lvl w:ilvl="7" w:tplc="6EC4CEBE">
      <w:start w:val="1"/>
      <w:numFmt w:val="bullet"/>
      <w:lvlText w:val="o"/>
      <w:lvlJc w:val="left"/>
      <w:pPr>
        <w:ind w:left="5760" w:hanging="360"/>
      </w:pPr>
      <w:rPr>
        <w:rFonts w:ascii="Courier New" w:hAnsi="Courier New" w:hint="default"/>
      </w:rPr>
    </w:lvl>
    <w:lvl w:ilvl="8" w:tplc="0EE24E70">
      <w:start w:val="1"/>
      <w:numFmt w:val="bullet"/>
      <w:lvlText w:val=""/>
      <w:lvlJc w:val="left"/>
      <w:pPr>
        <w:ind w:left="6480" w:hanging="360"/>
      </w:pPr>
      <w:rPr>
        <w:rFonts w:ascii="Wingdings" w:hAnsi="Wingdings" w:hint="default"/>
      </w:rPr>
    </w:lvl>
  </w:abstractNum>
  <w:abstractNum w:abstractNumId="16" w15:restartNumberingAfterBreak="0">
    <w:nsid w:val="481F2383"/>
    <w:multiLevelType w:val="hybridMultilevel"/>
    <w:tmpl w:val="E53CD16A"/>
    <w:lvl w:ilvl="0" w:tplc="6AC46E8E">
      <w:start w:val="1"/>
      <w:numFmt w:val="decimal"/>
      <w:lvlText w:val="%1."/>
      <w:lvlJc w:val="left"/>
      <w:pPr>
        <w:ind w:left="720" w:hanging="360"/>
      </w:pPr>
    </w:lvl>
    <w:lvl w:ilvl="1" w:tplc="972E6AB4">
      <w:start w:val="1"/>
      <w:numFmt w:val="lowerLetter"/>
      <w:lvlText w:val="%2."/>
      <w:lvlJc w:val="left"/>
      <w:pPr>
        <w:ind w:left="1440" w:hanging="360"/>
      </w:pPr>
    </w:lvl>
    <w:lvl w:ilvl="2" w:tplc="DAA6CC5A">
      <w:start w:val="1"/>
      <w:numFmt w:val="lowerRoman"/>
      <w:lvlText w:val="%3."/>
      <w:lvlJc w:val="right"/>
      <w:pPr>
        <w:ind w:left="2160" w:hanging="180"/>
      </w:pPr>
    </w:lvl>
    <w:lvl w:ilvl="3" w:tplc="49A47FC8">
      <w:start w:val="1"/>
      <w:numFmt w:val="decimal"/>
      <w:lvlText w:val="%4."/>
      <w:lvlJc w:val="left"/>
      <w:pPr>
        <w:ind w:left="2880" w:hanging="360"/>
      </w:pPr>
    </w:lvl>
    <w:lvl w:ilvl="4" w:tplc="9B3E05A6">
      <w:start w:val="1"/>
      <w:numFmt w:val="lowerLetter"/>
      <w:lvlText w:val="%5."/>
      <w:lvlJc w:val="left"/>
      <w:pPr>
        <w:ind w:left="3600" w:hanging="360"/>
      </w:pPr>
    </w:lvl>
    <w:lvl w:ilvl="5" w:tplc="08D2E174">
      <w:start w:val="1"/>
      <w:numFmt w:val="lowerRoman"/>
      <w:lvlText w:val="%6."/>
      <w:lvlJc w:val="right"/>
      <w:pPr>
        <w:ind w:left="4320" w:hanging="180"/>
      </w:pPr>
    </w:lvl>
    <w:lvl w:ilvl="6" w:tplc="BC36F1CE">
      <w:start w:val="1"/>
      <w:numFmt w:val="decimal"/>
      <w:lvlText w:val="%7."/>
      <w:lvlJc w:val="left"/>
      <w:pPr>
        <w:ind w:left="5040" w:hanging="360"/>
      </w:pPr>
    </w:lvl>
    <w:lvl w:ilvl="7" w:tplc="173E0BB6">
      <w:start w:val="1"/>
      <w:numFmt w:val="lowerLetter"/>
      <w:lvlText w:val="%8."/>
      <w:lvlJc w:val="left"/>
      <w:pPr>
        <w:ind w:left="5760" w:hanging="360"/>
      </w:pPr>
    </w:lvl>
    <w:lvl w:ilvl="8" w:tplc="A8345D5A">
      <w:start w:val="1"/>
      <w:numFmt w:val="lowerRoman"/>
      <w:lvlText w:val="%9."/>
      <w:lvlJc w:val="right"/>
      <w:pPr>
        <w:ind w:left="6480" w:hanging="180"/>
      </w:pPr>
    </w:lvl>
  </w:abstractNum>
  <w:abstractNum w:abstractNumId="17" w15:restartNumberingAfterBreak="0">
    <w:nsid w:val="486508FF"/>
    <w:multiLevelType w:val="hybridMultilevel"/>
    <w:tmpl w:val="31607FD2"/>
    <w:lvl w:ilvl="0" w:tplc="0EF42A42">
      <w:start w:val="1"/>
      <w:numFmt w:val="bullet"/>
      <w:lvlText w:val=""/>
      <w:lvlJc w:val="left"/>
      <w:pPr>
        <w:ind w:left="648" w:hanging="360"/>
      </w:pPr>
      <w:rPr>
        <w:rFonts w:ascii="Symbol" w:hAnsi="Symbol" w:hint="default"/>
      </w:rPr>
    </w:lvl>
    <w:lvl w:ilvl="1" w:tplc="846CCCC4">
      <w:start w:val="1"/>
      <w:numFmt w:val="bullet"/>
      <w:lvlText w:val="o"/>
      <w:lvlJc w:val="left"/>
      <w:pPr>
        <w:ind w:left="1368" w:hanging="360"/>
      </w:pPr>
      <w:rPr>
        <w:rFonts w:ascii="Courier New" w:hAnsi="Courier New" w:hint="default"/>
      </w:rPr>
    </w:lvl>
    <w:lvl w:ilvl="2" w:tplc="0F62955C">
      <w:start w:val="1"/>
      <w:numFmt w:val="bullet"/>
      <w:lvlText w:val=""/>
      <w:lvlJc w:val="left"/>
      <w:pPr>
        <w:ind w:left="2088" w:hanging="360"/>
      </w:pPr>
      <w:rPr>
        <w:rFonts w:ascii="Wingdings" w:hAnsi="Wingdings" w:hint="default"/>
      </w:rPr>
    </w:lvl>
    <w:lvl w:ilvl="3" w:tplc="5EDEFD64">
      <w:start w:val="1"/>
      <w:numFmt w:val="bullet"/>
      <w:lvlText w:val=""/>
      <w:lvlJc w:val="left"/>
      <w:pPr>
        <w:ind w:left="2808" w:hanging="360"/>
      </w:pPr>
      <w:rPr>
        <w:rFonts w:ascii="Symbol" w:hAnsi="Symbol" w:hint="default"/>
      </w:rPr>
    </w:lvl>
    <w:lvl w:ilvl="4" w:tplc="A84A9F24">
      <w:start w:val="1"/>
      <w:numFmt w:val="bullet"/>
      <w:lvlText w:val="o"/>
      <w:lvlJc w:val="left"/>
      <w:pPr>
        <w:ind w:left="3528" w:hanging="360"/>
      </w:pPr>
      <w:rPr>
        <w:rFonts w:ascii="Courier New" w:hAnsi="Courier New" w:hint="default"/>
      </w:rPr>
    </w:lvl>
    <w:lvl w:ilvl="5" w:tplc="97AAE4C6">
      <w:start w:val="1"/>
      <w:numFmt w:val="bullet"/>
      <w:lvlText w:val=""/>
      <w:lvlJc w:val="left"/>
      <w:pPr>
        <w:ind w:left="4248" w:hanging="360"/>
      </w:pPr>
      <w:rPr>
        <w:rFonts w:ascii="Wingdings" w:hAnsi="Wingdings" w:hint="default"/>
      </w:rPr>
    </w:lvl>
    <w:lvl w:ilvl="6" w:tplc="1CF41E46">
      <w:start w:val="1"/>
      <w:numFmt w:val="bullet"/>
      <w:lvlText w:val=""/>
      <w:lvlJc w:val="left"/>
      <w:pPr>
        <w:ind w:left="4968" w:hanging="360"/>
      </w:pPr>
      <w:rPr>
        <w:rFonts w:ascii="Symbol" w:hAnsi="Symbol" w:hint="default"/>
      </w:rPr>
    </w:lvl>
    <w:lvl w:ilvl="7" w:tplc="D2C6A52C">
      <w:start w:val="1"/>
      <w:numFmt w:val="bullet"/>
      <w:lvlText w:val="o"/>
      <w:lvlJc w:val="left"/>
      <w:pPr>
        <w:ind w:left="5688" w:hanging="360"/>
      </w:pPr>
      <w:rPr>
        <w:rFonts w:ascii="Courier New" w:hAnsi="Courier New" w:hint="default"/>
      </w:rPr>
    </w:lvl>
    <w:lvl w:ilvl="8" w:tplc="3D486212">
      <w:start w:val="1"/>
      <w:numFmt w:val="bullet"/>
      <w:lvlText w:val=""/>
      <w:lvlJc w:val="left"/>
      <w:pPr>
        <w:ind w:left="6408" w:hanging="360"/>
      </w:pPr>
      <w:rPr>
        <w:rFonts w:ascii="Wingdings" w:hAnsi="Wingdings" w:hint="default"/>
      </w:rPr>
    </w:lvl>
  </w:abstractNum>
  <w:abstractNum w:abstractNumId="18" w15:restartNumberingAfterBreak="0">
    <w:nsid w:val="4B9DA98E"/>
    <w:multiLevelType w:val="hybridMultilevel"/>
    <w:tmpl w:val="D430DB28"/>
    <w:lvl w:ilvl="0" w:tplc="1226A5CC">
      <w:start w:val="1"/>
      <w:numFmt w:val="decimal"/>
      <w:lvlText w:val="%1."/>
      <w:lvlJc w:val="left"/>
      <w:pPr>
        <w:ind w:left="720" w:hanging="360"/>
      </w:pPr>
    </w:lvl>
    <w:lvl w:ilvl="1" w:tplc="27E616F2">
      <w:start w:val="1"/>
      <w:numFmt w:val="lowerLetter"/>
      <w:lvlText w:val="%2."/>
      <w:lvlJc w:val="left"/>
      <w:pPr>
        <w:ind w:left="1440" w:hanging="360"/>
      </w:pPr>
    </w:lvl>
    <w:lvl w:ilvl="2" w:tplc="AC8E7226">
      <w:start w:val="1"/>
      <w:numFmt w:val="lowerRoman"/>
      <w:lvlText w:val="%3."/>
      <w:lvlJc w:val="right"/>
      <w:pPr>
        <w:ind w:left="2160" w:hanging="180"/>
      </w:pPr>
    </w:lvl>
    <w:lvl w:ilvl="3" w:tplc="8854A8F8">
      <w:start w:val="1"/>
      <w:numFmt w:val="decimal"/>
      <w:lvlText w:val="%4."/>
      <w:lvlJc w:val="left"/>
      <w:pPr>
        <w:ind w:left="2880" w:hanging="360"/>
      </w:pPr>
    </w:lvl>
    <w:lvl w:ilvl="4" w:tplc="E1F06704">
      <w:start w:val="1"/>
      <w:numFmt w:val="lowerLetter"/>
      <w:lvlText w:val="%5."/>
      <w:lvlJc w:val="left"/>
      <w:pPr>
        <w:ind w:left="3600" w:hanging="360"/>
      </w:pPr>
    </w:lvl>
    <w:lvl w:ilvl="5" w:tplc="9A38C1D4">
      <w:start w:val="1"/>
      <w:numFmt w:val="lowerRoman"/>
      <w:lvlText w:val="%6."/>
      <w:lvlJc w:val="right"/>
      <w:pPr>
        <w:ind w:left="4320" w:hanging="180"/>
      </w:pPr>
    </w:lvl>
    <w:lvl w:ilvl="6" w:tplc="59441F40">
      <w:start w:val="1"/>
      <w:numFmt w:val="decimal"/>
      <w:lvlText w:val="%7."/>
      <w:lvlJc w:val="left"/>
      <w:pPr>
        <w:ind w:left="5040" w:hanging="360"/>
      </w:pPr>
    </w:lvl>
    <w:lvl w:ilvl="7" w:tplc="276E0548">
      <w:start w:val="1"/>
      <w:numFmt w:val="lowerLetter"/>
      <w:lvlText w:val="%8."/>
      <w:lvlJc w:val="left"/>
      <w:pPr>
        <w:ind w:left="5760" w:hanging="360"/>
      </w:pPr>
    </w:lvl>
    <w:lvl w:ilvl="8" w:tplc="13D680A2">
      <w:start w:val="1"/>
      <w:numFmt w:val="lowerRoman"/>
      <w:lvlText w:val="%9."/>
      <w:lvlJc w:val="right"/>
      <w:pPr>
        <w:ind w:left="6480" w:hanging="180"/>
      </w:pPr>
    </w:lvl>
  </w:abstractNum>
  <w:abstractNum w:abstractNumId="19" w15:restartNumberingAfterBreak="0">
    <w:nsid w:val="4BC7FDBD"/>
    <w:multiLevelType w:val="multilevel"/>
    <w:tmpl w:val="672A11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0547242"/>
    <w:multiLevelType w:val="multilevel"/>
    <w:tmpl w:val="94E8F0A8"/>
    <w:lvl w:ilvl="0">
      <w:start w:val="1"/>
      <w:numFmt w:val="bullet"/>
      <w:lvlText w:val=""/>
      <w:lvlJc w:val="left"/>
      <w:pPr>
        <w:tabs>
          <w:tab w:val="num" w:pos="0"/>
        </w:tabs>
        <w:ind w:left="0" w:firstLine="0"/>
      </w:pPr>
      <w:rPr>
        <w:rFonts w:ascii="Symbol" w:hAnsi="Symbol" w:cs="Symbol"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1" w15:restartNumberingAfterBreak="0">
    <w:nsid w:val="51BDB1AC"/>
    <w:multiLevelType w:val="multilevel"/>
    <w:tmpl w:val="63064C9E"/>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2" w15:restartNumberingAfterBreak="0">
    <w:nsid w:val="59937DD1"/>
    <w:multiLevelType w:val="hybridMultilevel"/>
    <w:tmpl w:val="4C34F45C"/>
    <w:lvl w:ilvl="0" w:tplc="F164405A">
      <w:start w:val="1"/>
      <w:numFmt w:val="bullet"/>
      <w:lvlText w:val=""/>
      <w:lvlJc w:val="left"/>
      <w:pPr>
        <w:ind w:left="720" w:hanging="360"/>
      </w:pPr>
      <w:rPr>
        <w:rFonts w:ascii="Symbol" w:hAnsi="Symbol" w:hint="default"/>
      </w:rPr>
    </w:lvl>
    <w:lvl w:ilvl="1" w:tplc="16AC2EDC">
      <w:start w:val="1"/>
      <w:numFmt w:val="bullet"/>
      <w:lvlText w:val="o"/>
      <w:lvlJc w:val="left"/>
      <w:pPr>
        <w:ind w:left="1440" w:hanging="360"/>
      </w:pPr>
      <w:rPr>
        <w:rFonts w:ascii="Courier New" w:hAnsi="Courier New" w:hint="default"/>
      </w:rPr>
    </w:lvl>
    <w:lvl w:ilvl="2" w:tplc="03F8A7DE">
      <w:start w:val="1"/>
      <w:numFmt w:val="bullet"/>
      <w:lvlText w:val=""/>
      <w:lvlJc w:val="left"/>
      <w:pPr>
        <w:ind w:left="2160" w:hanging="360"/>
      </w:pPr>
      <w:rPr>
        <w:rFonts w:ascii="Wingdings" w:hAnsi="Wingdings" w:hint="default"/>
      </w:rPr>
    </w:lvl>
    <w:lvl w:ilvl="3" w:tplc="92EAB73C">
      <w:start w:val="1"/>
      <w:numFmt w:val="bullet"/>
      <w:lvlText w:val=""/>
      <w:lvlJc w:val="left"/>
      <w:pPr>
        <w:ind w:left="2880" w:hanging="360"/>
      </w:pPr>
      <w:rPr>
        <w:rFonts w:ascii="Symbol" w:hAnsi="Symbol" w:hint="default"/>
      </w:rPr>
    </w:lvl>
    <w:lvl w:ilvl="4" w:tplc="14600C7C">
      <w:start w:val="1"/>
      <w:numFmt w:val="bullet"/>
      <w:lvlText w:val="o"/>
      <w:lvlJc w:val="left"/>
      <w:pPr>
        <w:ind w:left="3600" w:hanging="360"/>
      </w:pPr>
      <w:rPr>
        <w:rFonts w:ascii="Courier New" w:hAnsi="Courier New" w:hint="default"/>
      </w:rPr>
    </w:lvl>
    <w:lvl w:ilvl="5" w:tplc="5E124FD4">
      <w:start w:val="1"/>
      <w:numFmt w:val="bullet"/>
      <w:lvlText w:val=""/>
      <w:lvlJc w:val="left"/>
      <w:pPr>
        <w:ind w:left="4320" w:hanging="360"/>
      </w:pPr>
      <w:rPr>
        <w:rFonts w:ascii="Wingdings" w:hAnsi="Wingdings" w:hint="default"/>
      </w:rPr>
    </w:lvl>
    <w:lvl w:ilvl="6" w:tplc="0FE070DA">
      <w:start w:val="1"/>
      <w:numFmt w:val="bullet"/>
      <w:lvlText w:val=""/>
      <w:lvlJc w:val="left"/>
      <w:pPr>
        <w:ind w:left="5040" w:hanging="360"/>
      </w:pPr>
      <w:rPr>
        <w:rFonts w:ascii="Symbol" w:hAnsi="Symbol" w:hint="default"/>
      </w:rPr>
    </w:lvl>
    <w:lvl w:ilvl="7" w:tplc="C206FD04">
      <w:start w:val="1"/>
      <w:numFmt w:val="bullet"/>
      <w:lvlText w:val="o"/>
      <w:lvlJc w:val="left"/>
      <w:pPr>
        <w:ind w:left="5760" w:hanging="360"/>
      </w:pPr>
      <w:rPr>
        <w:rFonts w:ascii="Courier New" w:hAnsi="Courier New" w:hint="default"/>
      </w:rPr>
    </w:lvl>
    <w:lvl w:ilvl="8" w:tplc="36ACBC22">
      <w:start w:val="1"/>
      <w:numFmt w:val="bullet"/>
      <w:lvlText w:val=""/>
      <w:lvlJc w:val="left"/>
      <w:pPr>
        <w:ind w:left="6480" w:hanging="360"/>
      </w:pPr>
      <w:rPr>
        <w:rFonts w:ascii="Wingdings" w:hAnsi="Wingdings" w:hint="default"/>
      </w:rPr>
    </w:lvl>
  </w:abstractNum>
  <w:abstractNum w:abstractNumId="23" w15:restartNumberingAfterBreak="0">
    <w:nsid w:val="5DA84D86"/>
    <w:multiLevelType w:val="hybridMultilevel"/>
    <w:tmpl w:val="E53CD1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8CC43C6"/>
    <w:multiLevelType w:val="hybridMultilevel"/>
    <w:tmpl w:val="64C451AC"/>
    <w:lvl w:ilvl="0" w:tplc="C26E8F3C">
      <w:start w:val="1"/>
      <w:numFmt w:val="decimal"/>
      <w:lvlText w:val="%1."/>
      <w:lvlJc w:val="left"/>
      <w:pPr>
        <w:ind w:left="720" w:hanging="360"/>
      </w:pPr>
    </w:lvl>
    <w:lvl w:ilvl="1" w:tplc="85E29A40">
      <w:start w:val="1"/>
      <w:numFmt w:val="lowerLetter"/>
      <w:lvlText w:val="%2."/>
      <w:lvlJc w:val="left"/>
      <w:pPr>
        <w:ind w:left="1440" w:hanging="360"/>
      </w:pPr>
    </w:lvl>
    <w:lvl w:ilvl="2" w:tplc="2A4031DE">
      <w:start w:val="1"/>
      <w:numFmt w:val="lowerRoman"/>
      <w:lvlText w:val="%3."/>
      <w:lvlJc w:val="right"/>
      <w:pPr>
        <w:ind w:left="2160" w:hanging="180"/>
      </w:pPr>
    </w:lvl>
    <w:lvl w:ilvl="3" w:tplc="67C69588">
      <w:start w:val="1"/>
      <w:numFmt w:val="decimal"/>
      <w:lvlText w:val="%4."/>
      <w:lvlJc w:val="left"/>
      <w:pPr>
        <w:ind w:left="2880" w:hanging="360"/>
      </w:pPr>
    </w:lvl>
    <w:lvl w:ilvl="4" w:tplc="1890A61E">
      <w:start w:val="1"/>
      <w:numFmt w:val="lowerLetter"/>
      <w:lvlText w:val="%5."/>
      <w:lvlJc w:val="left"/>
      <w:pPr>
        <w:ind w:left="3600" w:hanging="360"/>
      </w:pPr>
    </w:lvl>
    <w:lvl w:ilvl="5" w:tplc="7B9C9A3C">
      <w:start w:val="1"/>
      <w:numFmt w:val="lowerRoman"/>
      <w:lvlText w:val="%6."/>
      <w:lvlJc w:val="right"/>
      <w:pPr>
        <w:ind w:left="4320" w:hanging="180"/>
      </w:pPr>
    </w:lvl>
    <w:lvl w:ilvl="6" w:tplc="92FEAA62">
      <w:start w:val="1"/>
      <w:numFmt w:val="decimal"/>
      <w:lvlText w:val="%7."/>
      <w:lvlJc w:val="left"/>
      <w:pPr>
        <w:ind w:left="5040" w:hanging="360"/>
      </w:pPr>
    </w:lvl>
    <w:lvl w:ilvl="7" w:tplc="01080BEC">
      <w:start w:val="1"/>
      <w:numFmt w:val="lowerLetter"/>
      <w:lvlText w:val="%8."/>
      <w:lvlJc w:val="left"/>
      <w:pPr>
        <w:ind w:left="5760" w:hanging="360"/>
      </w:pPr>
    </w:lvl>
    <w:lvl w:ilvl="8" w:tplc="9D2ABFEE">
      <w:start w:val="1"/>
      <w:numFmt w:val="lowerRoman"/>
      <w:lvlText w:val="%9."/>
      <w:lvlJc w:val="right"/>
      <w:pPr>
        <w:ind w:left="6480" w:hanging="180"/>
      </w:pPr>
    </w:lvl>
  </w:abstractNum>
  <w:abstractNum w:abstractNumId="25" w15:restartNumberingAfterBreak="0">
    <w:nsid w:val="695708A7"/>
    <w:multiLevelType w:val="hybridMultilevel"/>
    <w:tmpl w:val="08144212"/>
    <w:lvl w:ilvl="0" w:tplc="2D4AC916">
      <w:start w:val="1"/>
      <w:numFmt w:val="decimal"/>
      <w:lvlText w:val="%1"/>
      <w:lvlJc w:val="left"/>
      <w:pPr>
        <w:ind w:left="720" w:hanging="360"/>
      </w:pPr>
    </w:lvl>
    <w:lvl w:ilvl="1" w:tplc="C5748DF8">
      <w:start w:val="1"/>
      <w:numFmt w:val="lowerLetter"/>
      <w:lvlText w:val="%2."/>
      <w:lvlJc w:val="left"/>
      <w:pPr>
        <w:ind w:left="1440" w:hanging="360"/>
      </w:pPr>
    </w:lvl>
    <w:lvl w:ilvl="2" w:tplc="EBD60672">
      <w:start w:val="1"/>
      <w:numFmt w:val="lowerRoman"/>
      <w:lvlText w:val="%3."/>
      <w:lvlJc w:val="right"/>
      <w:pPr>
        <w:ind w:left="2160" w:hanging="180"/>
      </w:pPr>
    </w:lvl>
    <w:lvl w:ilvl="3" w:tplc="8D5EB804">
      <w:start w:val="1"/>
      <w:numFmt w:val="decimal"/>
      <w:lvlText w:val="%4."/>
      <w:lvlJc w:val="left"/>
      <w:pPr>
        <w:ind w:left="2880" w:hanging="360"/>
      </w:pPr>
    </w:lvl>
    <w:lvl w:ilvl="4" w:tplc="2B40AD5E">
      <w:start w:val="1"/>
      <w:numFmt w:val="lowerLetter"/>
      <w:lvlText w:val="%5."/>
      <w:lvlJc w:val="left"/>
      <w:pPr>
        <w:ind w:left="3600" w:hanging="360"/>
      </w:pPr>
    </w:lvl>
    <w:lvl w:ilvl="5" w:tplc="925A03CC">
      <w:start w:val="1"/>
      <w:numFmt w:val="lowerRoman"/>
      <w:lvlText w:val="%6."/>
      <w:lvlJc w:val="right"/>
      <w:pPr>
        <w:ind w:left="4320" w:hanging="180"/>
      </w:pPr>
    </w:lvl>
    <w:lvl w:ilvl="6" w:tplc="0E7890E6">
      <w:start w:val="1"/>
      <w:numFmt w:val="decimal"/>
      <w:lvlText w:val="%7."/>
      <w:lvlJc w:val="left"/>
      <w:pPr>
        <w:ind w:left="5040" w:hanging="360"/>
      </w:pPr>
    </w:lvl>
    <w:lvl w:ilvl="7" w:tplc="6108EA5C">
      <w:start w:val="1"/>
      <w:numFmt w:val="lowerLetter"/>
      <w:lvlText w:val="%8."/>
      <w:lvlJc w:val="left"/>
      <w:pPr>
        <w:ind w:left="5760" w:hanging="360"/>
      </w:pPr>
    </w:lvl>
    <w:lvl w:ilvl="8" w:tplc="65A86104">
      <w:start w:val="1"/>
      <w:numFmt w:val="lowerRoman"/>
      <w:lvlText w:val="%9."/>
      <w:lvlJc w:val="right"/>
      <w:pPr>
        <w:ind w:left="6480" w:hanging="180"/>
      </w:pPr>
    </w:lvl>
  </w:abstractNum>
  <w:abstractNum w:abstractNumId="26" w15:restartNumberingAfterBreak="0">
    <w:nsid w:val="748560B3"/>
    <w:multiLevelType w:val="hybridMultilevel"/>
    <w:tmpl w:val="0E8EB11C"/>
    <w:lvl w:ilvl="0" w:tplc="335CB0F4">
      <w:start w:val="1"/>
      <w:numFmt w:val="bullet"/>
      <w:lvlText w:val=""/>
      <w:lvlJc w:val="left"/>
      <w:pPr>
        <w:ind w:left="720" w:hanging="360"/>
      </w:pPr>
      <w:rPr>
        <w:rFonts w:ascii="Symbol" w:hAnsi="Symbol" w:hint="default"/>
      </w:rPr>
    </w:lvl>
    <w:lvl w:ilvl="1" w:tplc="F5A212F8">
      <w:start w:val="1"/>
      <w:numFmt w:val="bullet"/>
      <w:lvlText w:val="o"/>
      <w:lvlJc w:val="left"/>
      <w:pPr>
        <w:ind w:left="1440" w:hanging="360"/>
      </w:pPr>
      <w:rPr>
        <w:rFonts w:ascii="Courier New" w:hAnsi="Courier New" w:hint="default"/>
      </w:rPr>
    </w:lvl>
    <w:lvl w:ilvl="2" w:tplc="239A5280">
      <w:start w:val="1"/>
      <w:numFmt w:val="bullet"/>
      <w:lvlText w:val=""/>
      <w:lvlJc w:val="left"/>
      <w:pPr>
        <w:ind w:left="2160" w:hanging="360"/>
      </w:pPr>
      <w:rPr>
        <w:rFonts w:ascii="Wingdings" w:hAnsi="Wingdings" w:hint="default"/>
      </w:rPr>
    </w:lvl>
    <w:lvl w:ilvl="3" w:tplc="61C2EDE4">
      <w:start w:val="1"/>
      <w:numFmt w:val="bullet"/>
      <w:lvlText w:val=""/>
      <w:lvlJc w:val="left"/>
      <w:pPr>
        <w:ind w:left="2880" w:hanging="360"/>
      </w:pPr>
      <w:rPr>
        <w:rFonts w:ascii="Symbol" w:hAnsi="Symbol" w:hint="default"/>
      </w:rPr>
    </w:lvl>
    <w:lvl w:ilvl="4" w:tplc="FC42F7E4">
      <w:start w:val="1"/>
      <w:numFmt w:val="bullet"/>
      <w:lvlText w:val="o"/>
      <w:lvlJc w:val="left"/>
      <w:pPr>
        <w:ind w:left="3600" w:hanging="360"/>
      </w:pPr>
      <w:rPr>
        <w:rFonts w:ascii="Courier New" w:hAnsi="Courier New" w:hint="default"/>
      </w:rPr>
    </w:lvl>
    <w:lvl w:ilvl="5" w:tplc="9FC866AC">
      <w:start w:val="1"/>
      <w:numFmt w:val="bullet"/>
      <w:lvlText w:val=""/>
      <w:lvlJc w:val="left"/>
      <w:pPr>
        <w:ind w:left="4320" w:hanging="360"/>
      </w:pPr>
      <w:rPr>
        <w:rFonts w:ascii="Wingdings" w:hAnsi="Wingdings" w:hint="default"/>
      </w:rPr>
    </w:lvl>
    <w:lvl w:ilvl="6" w:tplc="72EC5D68">
      <w:start w:val="1"/>
      <w:numFmt w:val="bullet"/>
      <w:lvlText w:val=""/>
      <w:lvlJc w:val="left"/>
      <w:pPr>
        <w:ind w:left="5040" w:hanging="360"/>
      </w:pPr>
      <w:rPr>
        <w:rFonts w:ascii="Symbol" w:hAnsi="Symbol" w:hint="default"/>
      </w:rPr>
    </w:lvl>
    <w:lvl w:ilvl="7" w:tplc="DB7E00EA">
      <w:start w:val="1"/>
      <w:numFmt w:val="bullet"/>
      <w:lvlText w:val="o"/>
      <w:lvlJc w:val="left"/>
      <w:pPr>
        <w:ind w:left="5760" w:hanging="360"/>
      </w:pPr>
      <w:rPr>
        <w:rFonts w:ascii="Courier New" w:hAnsi="Courier New" w:hint="default"/>
      </w:rPr>
    </w:lvl>
    <w:lvl w:ilvl="8" w:tplc="8D6E32CE">
      <w:start w:val="1"/>
      <w:numFmt w:val="bullet"/>
      <w:lvlText w:val=""/>
      <w:lvlJc w:val="left"/>
      <w:pPr>
        <w:ind w:left="6480" w:hanging="360"/>
      </w:pPr>
      <w:rPr>
        <w:rFonts w:ascii="Wingdings" w:hAnsi="Wingdings" w:hint="default"/>
      </w:rPr>
    </w:lvl>
  </w:abstractNum>
  <w:abstractNum w:abstractNumId="27" w15:restartNumberingAfterBreak="0">
    <w:nsid w:val="74B21A0C"/>
    <w:multiLevelType w:val="hybridMultilevel"/>
    <w:tmpl w:val="5C0E142A"/>
    <w:lvl w:ilvl="0" w:tplc="0C54450C">
      <w:start w:val="1"/>
      <w:numFmt w:val="bullet"/>
      <w:lvlText w:val=""/>
      <w:lvlJc w:val="left"/>
      <w:pPr>
        <w:ind w:left="720" w:hanging="360"/>
      </w:pPr>
      <w:rPr>
        <w:rFonts w:ascii="Symbol" w:hAnsi="Symbol" w:hint="default"/>
      </w:rPr>
    </w:lvl>
    <w:lvl w:ilvl="1" w:tplc="32AC4E00">
      <w:start w:val="1"/>
      <w:numFmt w:val="bullet"/>
      <w:lvlText w:val="o"/>
      <w:lvlJc w:val="left"/>
      <w:pPr>
        <w:ind w:left="1440" w:hanging="360"/>
      </w:pPr>
      <w:rPr>
        <w:rFonts w:ascii="Courier New" w:hAnsi="Courier New" w:hint="default"/>
      </w:rPr>
    </w:lvl>
    <w:lvl w:ilvl="2" w:tplc="B2725D60">
      <w:start w:val="1"/>
      <w:numFmt w:val="bullet"/>
      <w:lvlText w:val=""/>
      <w:lvlJc w:val="left"/>
      <w:pPr>
        <w:ind w:left="2160" w:hanging="360"/>
      </w:pPr>
      <w:rPr>
        <w:rFonts w:ascii="Wingdings" w:hAnsi="Wingdings" w:hint="default"/>
      </w:rPr>
    </w:lvl>
    <w:lvl w:ilvl="3" w:tplc="AC1C5C36">
      <w:start w:val="1"/>
      <w:numFmt w:val="bullet"/>
      <w:lvlText w:val=""/>
      <w:lvlJc w:val="left"/>
      <w:pPr>
        <w:ind w:left="2880" w:hanging="360"/>
      </w:pPr>
      <w:rPr>
        <w:rFonts w:ascii="Symbol" w:hAnsi="Symbol" w:hint="default"/>
      </w:rPr>
    </w:lvl>
    <w:lvl w:ilvl="4" w:tplc="E5765AEA">
      <w:start w:val="1"/>
      <w:numFmt w:val="bullet"/>
      <w:lvlText w:val="o"/>
      <w:lvlJc w:val="left"/>
      <w:pPr>
        <w:ind w:left="3600" w:hanging="360"/>
      </w:pPr>
      <w:rPr>
        <w:rFonts w:ascii="Courier New" w:hAnsi="Courier New" w:hint="default"/>
      </w:rPr>
    </w:lvl>
    <w:lvl w:ilvl="5" w:tplc="264EC2D6">
      <w:start w:val="1"/>
      <w:numFmt w:val="bullet"/>
      <w:lvlText w:val=""/>
      <w:lvlJc w:val="left"/>
      <w:pPr>
        <w:ind w:left="4320" w:hanging="360"/>
      </w:pPr>
      <w:rPr>
        <w:rFonts w:ascii="Wingdings" w:hAnsi="Wingdings" w:hint="default"/>
      </w:rPr>
    </w:lvl>
    <w:lvl w:ilvl="6" w:tplc="2DB4C606">
      <w:start w:val="1"/>
      <w:numFmt w:val="bullet"/>
      <w:lvlText w:val=""/>
      <w:lvlJc w:val="left"/>
      <w:pPr>
        <w:ind w:left="5040" w:hanging="360"/>
      </w:pPr>
      <w:rPr>
        <w:rFonts w:ascii="Symbol" w:hAnsi="Symbol" w:hint="default"/>
      </w:rPr>
    </w:lvl>
    <w:lvl w:ilvl="7" w:tplc="4E5A307E">
      <w:start w:val="1"/>
      <w:numFmt w:val="bullet"/>
      <w:lvlText w:val="o"/>
      <w:lvlJc w:val="left"/>
      <w:pPr>
        <w:ind w:left="5760" w:hanging="360"/>
      </w:pPr>
      <w:rPr>
        <w:rFonts w:ascii="Courier New" w:hAnsi="Courier New" w:hint="default"/>
      </w:rPr>
    </w:lvl>
    <w:lvl w:ilvl="8" w:tplc="B7A48846">
      <w:start w:val="1"/>
      <w:numFmt w:val="bullet"/>
      <w:lvlText w:val=""/>
      <w:lvlJc w:val="left"/>
      <w:pPr>
        <w:ind w:left="6480" w:hanging="360"/>
      </w:pPr>
      <w:rPr>
        <w:rFonts w:ascii="Wingdings" w:hAnsi="Wingdings" w:hint="default"/>
      </w:rPr>
    </w:lvl>
  </w:abstractNum>
  <w:abstractNum w:abstractNumId="28" w15:restartNumberingAfterBreak="0">
    <w:nsid w:val="773D5C97"/>
    <w:multiLevelType w:val="multilevel"/>
    <w:tmpl w:val="5D9C93CA"/>
    <w:lvl w:ilvl="0">
      <w:start w:val="1"/>
      <w:numFmt w:val="bullet"/>
      <w:lvlText w:val=""/>
      <w:lvlJc w:val="left"/>
      <w:pPr>
        <w:tabs>
          <w:tab w:val="num" w:pos="0"/>
        </w:tabs>
        <w:ind w:left="0" w:firstLine="0"/>
      </w:pPr>
      <w:rPr>
        <w:rFonts w:ascii="Symbol" w:hAnsi="Symbol" w:cs="Symbol"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7B41E3DE"/>
    <w:multiLevelType w:val="multilevel"/>
    <w:tmpl w:val="7DCA3660"/>
    <w:lvl w:ilvl="0">
      <w:start w:val="1"/>
      <w:numFmt w:val="decimal"/>
      <w:pStyle w:val="Heading1"/>
      <w:lvlText w:val="%1"/>
      <w:lvlJc w:val="left"/>
      <w:pPr>
        <w:tabs>
          <w:tab w:val="num" w:pos="0"/>
        </w:tabs>
        <w:ind w:left="0" w:firstLine="0"/>
      </w:pPr>
    </w:lvl>
    <w:lvl w:ilvl="1">
      <w:numFmt w:val="decimal"/>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pStyle w:val="Heading5"/>
      <w:lvlText w:val="%5"/>
      <w:lvlJc w:val="left"/>
      <w:pPr>
        <w:tabs>
          <w:tab w:val="num" w:pos="0"/>
        </w:tabs>
        <w:ind w:left="0" w:firstLine="0"/>
      </w:pPr>
      <w:rPr>
        <w:rFonts w:hint="default"/>
      </w:rPr>
    </w:lvl>
    <w:lvl w:ilvl="5">
      <w:numFmt w:val="decimal"/>
      <w:pStyle w:val="Heading6"/>
      <w:lvlText w:val="%6"/>
      <w:lvlJc w:val="left"/>
      <w:pPr>
        <w:tabs>
          <w:tab w:val="num" w:pos="0"/>
        </w:tabs>
        <w:ind w:left="0" w:firstLine="0"/>
      </w:pPr>
      <w:rPr>
        <w:rFonts w:hint="default"/>
      </w:rPr>
    </w:lvl>
    <w:lvl w:ilvl="6">
      <w:numFmt w:val="decimal"/>
      <w:pStyle w:val="Heading7"/>
      <w:lvlText w:val="%7"/>
      <w:lvlJc w:val="left"/>
      <w:pPr>
        <w:tabs>
          <w:tab w:val="num" w:pos="0"/>
        </w:tabs>
        <w:ind w:left="0" w:firstLine="0"/>
      </w:pPr>
      <w:rPr>
        <w:rFonts w:hint="default"/>
      </w:rPr>
    </w:lvl>
    <w:lvl w:ilvl="7">
      <w:numFmt w:val="decimal"/>
      <w:pStyle w:val="Heading8"/>
      <w:lvlText w:val="%8"/>
      <w:lvlJc w:val="left"/>
      <w:pPr>
        <w:tabs>
          <w:tab w:val="num" w:pos="0"/>
        </w:tabs>
        <w:ind w:left="0" w:firstLine="0"/>
      </w:pPr>
      <w:rPr>
        <w:rFonts w:hint="default"/>
      </w:rPr>
    </w:lvl>
    <w:lvl w:ilvl="8">
      <w:numFmt w:val="decimal"/>
      <w:pStyle w:val="Heading9"/>
      <w:lvlText w:val="%9"/>
      <w:lvlJc w:val="left"/>
      <w:pPr>
        <w:tabs>
          <w:tab w:val="num" w:pos="0"/>
        </w:tabs>
        <w:ind w:left="0" w:firstLine="0"/>
      </w:pPr>
      <w:rPr>
        <w:rFonts w:hint="default"/>
      </w:rPr>
    </w:lvl>
  </w:abstractNum>
  <w:abstractNum w:abstractNumId="30" w15:restartNumberingAfterBreak="0">
    <w:nsid w:val="7FAFB48B"/>
    <w:multiLevelType w:val="multilevel"/>
    <w:tmpl w:val="EDE4F2A4"/>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8661147">
    <w:abstractNumId w:val="11"/>
  </w:num>
  <w:num w:numId="2" w16cid:durableId="714542180">
    <w:abstractNumId w:val="16"/>
  </w:num>
  <w:num w:numId="3" w16cid:durableId="223225889">
    <w:abstractNumId w:val="27"/>
  </w:num>
  <w:num w:numId="4" w16cid:durableId="2132673973">
    <w:abstractNumId w:val="17"/>
  </w:num>
  <w:num w:numId="5" w16cid:durableId="1137259711">
    <w:abstractNumId w:val="9"/>
  </w:num>
  <w:num w:numId="6" w16cid:durableId="990715297">
    <w:abstractNumId w:val="2"/>
  </w:num>
  <w:num w:numId="7" w16cid:durableId="109516440">
    <w:abstractNumId w:val="25"/>
  </w:num>
  <w:num w:numId="8" w16cid:durableId="669261436">
    <w:abstractNumId w:val="1"/>
  </w:num>
  <w:num w:numId="9" w16cid:durableId="2034378804">
    <w:abstractNumId w:val="22"/>
  </w:num>
  <w:num w:numId="10" w16cid:durableId="1910849217">
    <w:abstractNumId w:val="26"/>
  </w:num>
  <w:num w:numId="11" w16cid:durableId="1422679854">
    <w:abstractNumId w:val="15"/>
  </w:num>
  <w:num w:numId="12" w16cid:durableId="1627613658">
    <w:abstractNumId w:val="30"/>
  </w:num>
  <w:num w:numId="13" w16cid:durableId="660543116">
    <w:abstractNumId w:val="10"/>
  </w:num>
  <w:num w:numId="14" w16cid:durableId="619339486">
    <w:abstractNumId w:val="0"/>
  </w:num>
  <w:num w:numId="15" w16cid:durableId="1514563246">
    <w:abstractNumId w:val="18"/>
  </w:num>
  <w:num w:numId="16" w16cid:durableId="1591813832">
    <w:abstractNumId w:val="24"/>
  </w:num>
  <w:num w:numId="17" w16cid:durableId="1833330064">
    <w:abstractNumId w:val="5"/>
  </w:num>
  <w:num w:numId="18" w16cid:durableId="513110722">
    <w:abstractNumId w:val="29"/>
  </w:num>
  <w:num w:numId="19" w16cid:durableId="161704678">
    <w:abstractNumId w:val="3"/>
  </w:num>
  <w:num w:numId="20" w16cid:durableId="2127114574">
    <w:abstractNumId w:val="13"/>
  </w:num>
  <w:num w:numId="21" w16cid:durableId="1582442921">
    <w:abstractNumId w:val="12"/>
  </w:num>
  <w:num w:numId="22" w16cid:durableId="771978988">
    <w:abstractNumId w:val="21"/>
  </w:num>
  <w:num w:numId="23" w16cid:durableId="1948075158">
    <w:abstractNumId w:val="19"/>
  </w:num>
  <w:num w:numId="24" w16cid:durableId="980622611">
    <w:abstractNumId w:val="8"/>
  </w:num>
  <w:num w:numId="25" w16cid:durableId="346836319">
    <w:abstractNumId w:val="28"/>
  </w:num>
  <w:num w:numId="26" w16cid:durableId="726956074">
    <w:abstractNumId w:val="6"/>
  </w:num>
  <w:num w:numId="27" w16cid:durableId="1654142585">
    <w:abstractNumId w:val="20"/>
  </w:num>
  <w:num w:numId="28" w16cid:durableId="190916637">
    <w:abstractNumId w:val="14"/>
  </w:num>
  <w:num w:numId="29" w16cid:durableId="1511143925">
    <w:abstractNumId w:val="7"/>
  </w:num>
  <w:num w:numId="30" w16cid:durableId="1523589058">
    <w:abstractNumId w:val="4"/>
  </w:num>
  <w:num w:numId="31" w16cid:durableId="13293619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autoHyphenation/>
  <w:hyphenationZone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43C8CC9"/>
    <w:rsid w:val="00043542"/>
    <w:rsid w:val="0005087B"/>
    <w:rsid w:val="00061EAD"/>
    <w:rsid w:val="00083319"/>
    <w:rsid w:val="00083E0F"/>
    <w:rsid w:val="00093617"/>
    <w:rsid w:val="000B053F"/>
    <w:rsid w:val="000B54A5"/>
    <w:rsid w:val="000B7749"/>
    <w:rsid w:val="000B7C97"/>
    <w:rsid w:val="000E3220"/>
    <w:rsid w:val="000F2E84"/>
    <w:rsid w:val="000F30EA"/>
    <w:rsid w:val="001023AD"/>
    <w:rsid w:val="00104513"/>
    <w:rsid w:val="001123A6"/>
    <w:rsid w:val="00127739"/>
    <w:rsid w:val="00137CF2"/>
    <w:rsid w:val="0014542E"/>
    <w:rsid w:val="0016421C"/>
    <w:rsid w:val="001863B0"/>
    <w:rsid w:val="001B03BA"/>
    <w:rsid w:val="001B4E25"/>
    <w:rsid w:val="001B68CC"/>
    <w:rsid w:val="001C171D"/>
    <w:rsid w:val="001D7153"/>
    <w:rsid w:val="001F53F7"/>
    <w:rsid w:val="00202FE3"/>
    <w:rsid w:val="00207D0B"/>
    <w:rsid w:val="002109F5"/>
    <w:rsid w:val="00212191"/>
    <w:rsid w:val="002455BD"/>
    <w:rsid w:val="00252AE7"/>
    <w:rsid w:val="00260139"/>
    <w:rsid w:val="00297F6F"/>
    <w:rsid w:val="002B5677"/>
    <w:rsid w:val="002C78D2"/>
    <w:rsid w:val="002D5685"/>
    <w:rsid w:val="002E100B"/>
    <w:rsid w:val="002E31EA"/>
    <w:rsid w:val="00304B86"/>
    <w:rsid w:val="00305EE0"/>
    <w:rsid w:val="00312836"/>
    <w:rsid w:val="003247E5"/>
    <w:rsid w:val="00326D04"/>
    <w:rsid w:val="003415A9"/>
    <w:rsid w:val="0035A2E6"/>
    <w:rsid w:val="0037230A"/>
    <w:rsid w:val="003772C3"/>
    <w:rsid w:val="00377D25"/>
    <w:rsid w:val="003845E7"/>
    <w:rsid w:val="00396305"/>
    <w:rsid w:val="003B150C"/>
    <w:rsid w:val="003D5113"/>
    <w:rsid w:val="003D67FC"/>
    <w:rsid w:val="003E4E5B"/>
    <w:rsid w:val="003E9CA4"/>
    <w:rsid w:val="00411D40"/>
    <w:rsid w:val="00420710"/>
    <w:rsid w:val="0042145A"/>
    <w:rsid w:val="00436FE8"/>
    <w:rsid w:val="00441637"/>
    <w:rsid w:val="00454C4E"/>
    <w:rsid w:val="0047145C"/>
    <w:rsid w:val="005034AD"/>
    <w:rsid w:val="005209DC"/>
    <w:rsid w:val="00522A78"/>
    <w:rsid w:val="00525421"/>
    <w:rsid w:val="005352C2"/>
    <w:rsid w:val="0054141E"/>
    <w:rsid w:val="00563C44"/>
    <w:rsid w:val="005B1048"/>
    <w:rsid w:val="005C7CCE"/>
    <w:rsid w:val="005E3F55"/>
    <w:rsid w:val="00603840"/>
    <w:rsid w:val="00612DC6"/>
    <w:rsid w:val="0061456B"/>
    <w:rsid w:val="00615EB7"/>
    <w:rsid w:val="00631009"/>
    <w:rsid w:val="00643F90"/>
    <w:rsid w:val="00647F79"/>
    <w:rsid w:val="00650FB2"/>
    <w:rsid w:val="00661386"/>
    <w:rsid w:val="006657AE"/>
    <w:rsid w:val="00682A8A"/>
    <w:rsid w:val="006A5435"/>
    <w:rsid w:val="006B3C45"/>
    <w:rsid w:val="006B4CBC"/>
    <w:rsid w:val="006E69CC"/>
    <w:rsid w:val="006F277C"/>
    <w:rsid w:val="00707AD5"/>
    <w:rsid w:val="00732B8A"/>
    <w:rsid w:val="007502D1"/>
    <w:rsid w:val="0075095D"/>
    <w:rsid w:val="007723A1"/>
    <w:rsid w:val="00792B8F"/>
    <w:rsid w:val="00793E01"/>
    <w:rsid w:val="007A5C89"/>
    <w:rsid w:val="007A6432"/>
    <w:rsid w:val="007C2123"/>
    <w:rsid w:val="007D4BDA"/>
    <w:rsid w:val="008018E6"/>
    <w:rsid w:val="00803611"/>
    <w:rsid w:val="00864715"/>
    <w:rsid w:val="0086600A"/>
    <w:rsid w:val="00870A45"/>
    <w:rsid w:val="00871262"/>
    <w:rsid w:val="00875304"/>
    <w:rsid w:val="0088125D"/>
    <w:rsid w:val="00896AC2"/>
    <w:rsid w:val="008A0B6C"/>
    <w:rsid w:val="008A1CC7"/>
    <w:rsid w:val="008C5012"/>
    <w:rsid w:val="008D7D91"/>
    <w:rsid w:val="008E20EE"/>
    <w:rsid w:val="008E72BE"/>
    <w:rsid w:val="008F19FD"/>
    <w:rsid w:val="00910792"/>
    <w:rsid w:val="009126FA"/>
    <w:rsid w:val="00912D9D"/>
    <w:rsid w:val="00967D68"/>
    <w:rsid w:val="00993755"/>
    <w:rsid w:val="00995FF4"/>
    <w:rsid w:val="009B481B"/>
    <w:rsid w:val="009C1FBE"/>
    <w:rsid w:val="009D3B35"/>
    <w:rsid w:val="009D599F"/>
    <w:rsid w:val="009F5052"/>
    <w:rsid w:val="009F6F95"/>
    <w:rsid w:val="00A0741A"/>
    <w:rsid w:val="00A1619B"/>
    <w:rsid w:val="00A1656A"/>
    <w:rsid w:val="00A3399F"/>
    <w:rsid w:val="00A4210C"/>
    <w:rsid w:val="00A57457"/>
    <w:rsid w:val="00A75B9C"/>
    <w:rsid w:val="00A77C82"/>
    <w:rsid w:val="00A81EDA"/>
    <w:rsid w:val="00A925AA"/>
    <w:rsid w:val="00A97F82"/>
    <w:rsid w:val="00AC692A"/>
    <w:rsid w:val="00AD150C"/>
    <w:rsid w:val="00AD18E2"/>
    <w:rsid w:val="00AD3274"/>
    <w:rsid w:val="00AF01B8"/>
    <w:rsid w:val="00AF3C59"/>
    <w:rsid w:val="00AF722E"/>
    <w:rsid w:val="00B03AC4"/>
    <w:rsid w:val="00B158F3"/>
    <w:rsid w:val="00B20938"/>
    <w:rsid w:val="00B52A79"/>
    <w:rsid w:val="00B87139"/>
    <w:rsid w:val="00BA227F"/>
    <w:rsid w:val="00BB4C89"/>
    <w:rsid w:val="00BB707E"/>
    <w:rsid w:val="00BD26D2"/>
    <w:rsid w:val="00BE2E13"/>
    <w:rsid w:val="00C3505F"/>
    <w:rsid w:val="00C36862"/>
    <w:rsid w:val="00C60070"/>
    <w:rsid w:val="00C652C5"/>
    <w:rsid w:val="00C6613F"/>
    <w:rsid w:val="00C958ED"/>
    <w:rsid w:val="00CA6C09"/>
    <w:rsid w:val="00CC5DAB"/>
    <w:rsid w:val="00CF53D4"/>
    <w:rsid w:val="00CF7836"/>
    <w:rsid w:val="00D0731B"/>
    <w:rsid w:val="00D37C4F"/>
    <w:rsid w:val="00D65DFA"/>
    <w:rsid w:val="00D770BC"/>
    <w:rsid w:val="00D82641"/>
    <w:rsid w:val="00D95BD6"/>
    <w:rsid w:val="00DA519F"/>
    <w:rsid w:val="00DB3C17"/>
    <w:rsid w:val="00DD7DB8"/>
    <w:rsid w:val="00DD7F12"/>
    <w:rsid w:val="00DE7A10"/>
    <w:rsid w:val="00E00E5F"/>
    <w:rsid w:val="00E1493B"/>
    <w:rsid w:val="00E4227C"/>
    <w:rsid w:val="00E5A53A"/>
    <w:rsid w:val="00E61D3A"/>
    <w:rsid w:val="00EF546D"/>
    <w:rsid w:val="00F06B35"/>
    <w:rsid w:val="00F22461"/>
    <w:rsid w:val="00F3099C"/>
    <w:rsid w:val="00F31224"/>
    <w:rsid w:val="00F363A5"/>
    <w:rsid w:val="00F365DD"/>
    <w:rsid w:val="00F42122"/>
    <w:rsid w:val="00F57797"/>
    <w:rsid w:val="00F646E8"/>
    <w:rsid w:val="00F85B2A"/>
    <w:rsid w:val="00FB15A2"/>
    <w:rsid w:val="00FC56EA"/>
    <w:rsid w:val="00FF2FA7"/>
    <w:rsid w:val="0116B609"/>
    <w:rsid w:val="01A368C2"/>
    <w:rsid w:val="01F5603C"/>
    <w:rsid w:val="021F1FA3"/>
    <w:rsid w:val="02650B60"/>
    <w:rsid w:val="026FD5AB"/>
    <w:rsid w:val="027D298E"/>
    <w:rsid w:val="02B851AD"/>
    <w:rsid w:val="02F05650"/>
    <w:rsid w:val="0345A93E"/>
    <w:rsid w:val="03BB833E"/>
    <w:rsid w:val="03D947A0"/>
    <w:rsid w:val="03DC6A25"/>
    <w:rsid w:val="03FE6D7D"/>
    <w:rsid w:val="043C8CC9"/>
    <w:rsid w:val="044688E5"/>
    <w:rsid w:val="045CB5D7"/>
    <w:rsid w:val="045F1152"/>
    <w:rsid w:val="0462AEA3"/>
    <w:rsid w:val="0467A339"/>
    <w:rsid w:val="04AC1552"/>
    <w:rsid w:val="04D66B80"/>
    <w:rsid w:val="050A5F66"/>
    <w:rsid w:val="0533207D"/>
    <w:rsid w:val="0536783E"/>
    <w:rsid w:val="05B781C9"/>
    <w:rsid w:val="05D02C55"/>
    <w:rsid w:val="05E694D7"/>
    <w:rsid w:val="06855F15"/>
    <w:rsid w:val="0688C07C"/>
    <w:rsid w:val="068B399C"/>
    <w:rsid w:val="0699480E"/>
    <w:rsid w:val="06A4FD4D"/>
    <w:rsid w:val="06E8B6DA"/>
    <w:rsid w:val="073C37A4"/>
    <w:rsid w:val="074DA87F"/>
    <w:rsid w:val="07567629"/>
    <w:rsid w:val="077A0DF8"/>
    <w:rsid w:val="07A29356"/>
    <w:rsid w:val="07BA0394"/>
    <w:rsid w:val="07ECEDA6"/>
    <w:rsid w:val="080184A1"/>
    <w:rsid w:val="08486CA4"/>
    <w:rsid w:val="089AD6D7"/>
    <w:rsid w:val="0915AEAB"/>
    <w:rsid w:val="09E74374"/>
    <w:rsid w:val="0A6669C6"/>
    <w:rsid w:val="0AA1CDF6"/>
    <w:rsid w:val="0AAFF1D6"/>
    <w:rsid w:val="0AB3752A"/>
    <w:rsid w:val="0B4CA908"/>
    <w:rsid w:val="0B58FA3F"/>
    <w:rsid w:val="0B86A9BB"/>
    <w:rsid w:val="0B960F27"/>
    <w:rsid w:val="0B9F5908"/>
    <w:rsid w:val="0BD1F147"/>
    <w:rsid w:val="0C3B30E8"/>
    <w:rsid w:val="0C7D64C8"/>
    <w:rsid w:val="0CA7136E"/>
    <w:rsid w:val="0CC02515"/>
    <w:rsid w:val="0CE16F97"/>
    <w:rsid w:val="0CE3ADBB"/>
    <w:rsid w:val="0D632205"/>
    <w:rsid w:val="0D691750"/>
    <w:rsid w:val="0DA24896"/>
    <w:rsid w:val="0DE50393"/>
    <w:rsid w:val="0DFB415E"/>
    <w:rsid w:val="0E7B6FBA"/>
    <w:rsid w:val="0E8678A9"/>
    <w:rsid w:val="0EAD20EE"/>
    <w:rsid w:val="0EBABA64"/>
    <w:rsid w:val="0ED2B250"/>
    <w:rsid w:val="0F15C2E8"/>
    <w:rsid w:val="0F1CA3F4"/>
    <w:rsid w:val="0F1E8D5E"/>
    <w:rsid w:val="0F359A61"/>
    <w:rsid w:val="0F7BA22E"/>
    <w:rsid w:val="0F9E0D55"/>
    <w:rsid w:val="0FACB35A"/>
    <w:rsid w:val="0FB6AA89"/>
    <w:rsid w:val="10333FBF"/>
    <w:rsid w:val="103D9D24"/>
    <w:rsid w:val="106BE2CD"/>
    <w:rsid w:val="1086A583"/>
    <w:rsid w:val="11177FA1"/>
    <w:rsid w:val="1131D191"/>
    <w:rsid w:val="11C08470"/>
    <w:rsid w:val="11F6BDB4"/>
    <w:rsid w:val="1210507D"/>
    <w:rsid w:val="1222EBF2"/>
    <w:rsid w:val="123905C7"/>
    <w:rsid w:val="126A0CE1"/>
    <w:rsid w:val="1280D23A"/>
    <w:rsid w:val="12A63519"/>
    <w:rsid w:val="12A6D6FE"/>
    <w:rsid w:val="12C76B45"/>
    <w:rsid w:val="12DB9693"/>
    <w:rsid w:val="12EE6B1C"/>
    <w:rsid w:val="131B59F8"/>
    <w:rsid w:val="13211478"/>
    <w:rsid w:val="13AA9FFB"/>
    <w:rsid w:val="13BBCEB9"/>
    <w:rsid w:val="13F60685"/>
    <w:rsid w:val="14032E2A"/>
    <w:rsid w:val="1406B684"/>
    <w:rsid w:val="144EA1A9"/>
    <w:rsid w:val="1483ABEA"/>
    <w:rsid w:val="14AF6302"/>
    <w:rsid w:val="14D3664E"/>
    <w:rsid w:val="14E06854"/>
    <w:rsid w:val="14E5A815"/>
    <w:rsid w:val="14FB4C28"/>
    <w:rsid w:val="14FD4E90"/>
    <w:rsid w:val="1503ABE7"/>
    <w:rsid w:val="15926DB5"/>
    <w:rsid w:val="15984554"/>
    <w:rsid w:val="15A14EC0"/>
    <w:rsid w:val="163C5976"/>
    <w:rsid w:val="16A69151"/>
    <w:rsid w:val="16A8B319"/>
    <w:rsid w:val="16E5DD80"/>
    <w:rsid w:val="16FE5251"/>
    <w:rsid w:val="171EAF7E"/>
    <w:rsid w:val="1720DD0A"/>
    <w:rsid w:val="173E5B80"/>
    <w:rsid w:val="174468FA"/>
    <w:rsid w:val="17A52D66"/>
    <w:rsid w:val="17E37155"/>
    <w:rsid w:val="18294E18"/>
    <w:rsid w:val="1829BD9D"/>
    <w:rsid w:val="1847E0C8"/>
    <w:rsid w:val="187057CF"/>
    <w:rsid w:val="188F6068"/>
    <w:rsid w:val="18ADE0E8"/>
    <w:rsid w:val="18B215A4"/>
    <w:rsid w:val="18D8C4F1"/>
    <w:rsid w:val="18FE3060"/>
    <w:rsid w:val="1932EF53"/>
    <w:rsid w:val="1934B7C5"/>
    <w:rsid w:val="19608A54"/>
    <w:rsid w:val="1979FC26"/>
    <w:rsid w:val="199B5B3A"/>
    <w:rsid w:val="19CD27F1"/>
    <w:rsid w:val="1A346FF3"/>
    <w:rsid w:val="1A90F5C4"/>
    <w:rsid w:val="1B000CEC"/>
    <w:rsid w:val="1B332E18"/>
    <w:rsid w:val="1B3D8C0E"/>
    <w:rsid w:val="1B4148B7"/>
    <w:rsid w:val="1B685D88"/>
    <w:rsid w:val="1C1777A8"/>
    <w:rsid w:val="1C2389E0"/>
    <w:rsid w:val="1C4B33B3"/>
    <w:rsid w:val="1C64AB75"/>
    <w:rsid w:val="1C81F178"/>
    <w:rsid w:val="1C94026A"/>
    <w:rsid w:val="1CB28042"/>
    <w:rsid w:val="1CBF3673"/>
    <w:rsid w:val="1D060A3A"/>
    <w:rsid w:val="1D0E8F21"/>
    <w:rsid w:val="1D6BF5F6"/>
    <w:rsid w:val="1D9B0D1A"/>
    <w:rsid w:val="1DAC7A14"/>
    <w:rsid w:val="1DB36824"/>
    <w:rsid w:val="1DD99C78"/>
    <w:rsid w:val="1E1D7F3F"/>
    <w:rsid w:val="1E4F737F"/>
    <w:rsid w:val="1E59974E"/>
    <w:rsid w:val="1EA8192B"/>
    <w:rsid w:val="1EB16BAC"/>
    <w:rsid w:val="1F4EA755"/>
    <w:rsid w:val="1F572AF4"/>
    <w:rsid w:val="1F625265"/>
    <w:rsid w:val="1F6E0CAA"/>
    <w:rsid w:val="1F99DFDC"/>
    <w:rsid w:val="1FB8C077"/>
    <w:rsid w:val="1FB9E52A"/>
    <w:rsid w:val="1FC350B7"/>
    <w:rsid w:val="1FC6AFA2"/>
    <w:rsid w:val="200CCB69"/>
    <w:rsid w:val="202D2E67"/>
    <w:rsid w:val="20752539"/>
    <w:rsid w:val="20AF74A6"/>
    <w:rsid w:val="20D96C10"/>
    <w:rsid w:val="20F1AA0F"/>
    <w:rsid w:val="20F8EB0D"/>
    <w:rsid w:val="2119304B"/>
    <w:rsid w:val="212C343D"/>
    <w:rsid w:val="216BED4E"/>
    <w:rsid w:val="217B080E"/>
    <w:rsid w:val="2186938A"/>
    <w:rsid w:val="219EC25E"/>
    <w:rsid w:val="21A6146F"/>
    <w:rsid w:val="21B14B2C"/>
    <w:rsid w:val="21BF9B83"/>
    <w:rsid w:val="21CB7284"/>
    <w:rsid w:val="220F6A83"/>
    <w:rsid w:val="222359AE"/>
    <w:rsid w:val="22A23E74"/>
    <w:rsid w:val="22E17E0F"/>
    <w:rsid w:val="234C6C60"/>
    <w:rsid w:val="23A8A471"/>
    <w:rsid w:val="23AAFD44"/>
    <w:rsid w:val="23CC88A3"/>
    <w:rsid w:val="24561DC6"/>
    <w:rsid w:val="245CAE54"/>
    <w:rsid w:val="2462EFBF"/>
    <w:rsid w:val="246EE43D"/>
    <w:rsid w:val="247DA884"/>
    <w:rsid w:val="24BC0CDC"/>
    <w:rsid w:val="24E5721F"/>
    <w:rsid w:val="256156DB"/>
    <w:rsid w:val="258AFBB1"/>
    <w:rsid w:val="25BE76F6"/>
    <w:rsid w:val="25C48645"/>
    <w:rsid w:val="25D91F7C"/>
    <w:rsid w:val="261936C7"/>
    <w:rsid w:val="2690789A"/>
    <w:rsid w:val="26939BC8"/>
    <w:rsid w:val="26E47773"/>
    <w:rsid w:val="26F2F3FD"/>
    <w:rsid w:val="271A53BA"/>
    <w:rsid w:val="27563E03"/>
    <w:rsid w:val="276281E8"/>
    <w:rsid w:val="2776619C"/>
    <w:rsid w:val="27B0C40A"/>
    <w:rsid w:val="27BA51F4"/>
    <w:rsid w:val="27C93EC9"/>
    <w:rsid w:val="27F239C3"/>
    <w:rsid w:val="2805C411"/>
    <w:rsid w:val="2823C4CB"/>
    <w:rsid w:val="287C9346"/>
    <w:rsid w:val="288BC13E"/>
    <w:rsid w:val="2895D310"/>
    <w:rsid w:val="28ADDBA0"/>
    <w:rsid w:val="28AF8C62"/>
    <w:rsid w:val="28C34141"/>
    <w:rsid w:val="28F452E5"/>
    <w:rsid w:val="29135DD8"/>
    <w:rsid w:val="294C36C8"/>
    <w:rsid w:val="29B16857"/>
    <w:rsid w:val="2A15E79B"/>
    <w:rsid w:val="2A2B2A4C"/>
    <w:rsid w:val="2A960779"/>
    <w:rsid w:val="2AAA4998"/>
    <w:rsid w:val="2AC72C20"/>
    <w:rsid w:val="2B2768B1"/>
    <w:rsid w:val="2B4D8E94"/>
    <w:rsid w:val="2B4FBA1D"/>
    <w:rsid w:val="2B5CE0D3"/>
    <w:rsid w:val="2B79D14C"/>
    <w:rsid w:val="2BADDB4B"/>
    <w:rsid w:val="2BC7E4E8"/>
    <w:rsid w:val="2BD3A9D9"/>
    <w:rsid w:val="2C0CFF7C"/>
    <w:rsid w:val="2C40D4FC"/>
    <w:rsid w:val="2C4E1F8A"/>
    <w:rsid w:val="2C8C86E7"/>
    <w:rsid w:val="2CF5B461"/>
    <w:rsid w:val="2D3ECF22"/>
    <w:rsid w:val="2D53A2B4"/>
    <w:rsid w:val="2D8FDF1D"/>
    <w:rsid w:val="2D9A0FD8"/>
    <w:rsid w:val="2DA9A67E"/>
    <w:rsid w:val="2DD2E0A6"/>
    <w:rsid w:val="2DD74B89"/>
    <w:rsid w:val="2DEEF819"/>
    <w:rsid w:val="2E209265"/>
    <w:rsid w:val="2E814AC0"/>
    <w:rsid w:val="2EE64157"/>
    <w:rsid w:val="2F311722"/>
    <w:rsid w:val="2F4DB4DD"/>
    <w:rsid w:val="2FA1E14F"/>
    <w:rsid w:val="2FAC9A46"/>
    <w:rsid w:val="2FEB1977"/>
    <w:rsid w:val="2FFD80B3"/>
    <w:rsid w:val="300AED35"/>
    <w:rsid w:val="300F417A"/>
    <w:rsid w:val="305F6634"/>
    <w:rsid w:val="30729127"/>
    <w:rsid w:val="30A87094"/>
    <w:rsid w:val="30C4D6E8"/>
    <w:rsid w:val="3120EBE0"/>
    <w:rsid w:val="314D730D"/>
    <w:rsid w:val="31506C08"/>
    <w:rsid w:val="31530852"/>
    <w:rsid w:val="32070874"/>
    <w:rsid w:val="3215BE9F"/>
    <w:rsid w:val="322983A3"/>
    <w:rsid w:val="32486F88"/>
    <w:rsid w:val="3256DBAF"/>
    <w:rsid w:val="3271FA47"/>
    <w:rsid w:val="32856B36"/>
    <w:rsid w:val="32C475D5"/>
    <w:rsid w:val="32DFBB11"/>
    <w:rsid w:val="32EC6618"/>
    <w:rsid w:val="3395772A"/>
    <w:rsid w:val="339EF378"/>
    <w:rsid w:val="33A3039D"/>
    <w:rsid w:val="33AE2E0A"/>
    <w:rsid w:val="33C57434"/>
    <w:rsid w:val="33EE15D3"/>
    <w:rsid w:val="34345860"/>
    <w:rsid w:val="34BF99B8"/>
    <w:rsid w:val="34EDD2EB"/>
    <w:rsid w:val="35358141"/>
    <w:rsid w:val="35627533"/>
    <w:rsid w:val="35684C33"/>
    <w:rsid w:val="35809872"/>
    <w:rsid w:val="35BEB51F"/>
    <w:rsid w:val="3617175D"/>
    <w:rsid w:val="363B2D2F"/>
    <w:rsid w:val="364CCF5C"/>
    <w:rsid w:val="3664A321"/>
    <w:rsid w:val="36B862CA"/>
    <w:rsid w:val="36DE0F7D"/>
    <w:rsid w:val="37234FD3"/>
    <w:rsid w:val="3728FBEA"/>
    <w:rsid w:val="376C1518"/>
    <w:rsid w:val="37793201"/>
    <w:rsid w:val="3786FB42"/>
    <w:rsid w:val="37D6F8CB"/>
    <w:rsid w:val="380FD289"/>
    <w:rsid w:val="386CA09E"/>
    <w:rsid w:val="387F1EE9"/>
    <w:rsid w:val="3897D0EE"/>
    <w:rsid w:val="38AFAEC5"/>
    <w:rsid w:val="38C545D5"/>
    <w:rsid w:val="38E55685"/>
    <w:rsid w:val="38E61953"/>
    <w:rsid w:val="38ECEAE6"/>
    <w:rsid w:val="391C7EC1"/>
    <w:rsid w:val="393619FD"/>
    <w:rsid w:val="395391B7"/>
    <w:rsid w:val="3955D895"/>
    <w:rsid w:val="397676AA"/>
    <w:rsid w:val="39818CB6"/>
    <w:rsid w:val="39A75C3E"/>
    <w:rsid w:val="39ABF49E"/>
    <w:rsid w:val="39C1E00C"/>
    <w:rsid w:val="39C62BE7"/>
    <w:rsid w:val="39D911FF"/>
    <w:rsid w:val="39E1B529"/>
    <w:rsid w:val="39E25194"/>
    <w:rsid w:val="3A06A83C"/>
    <w:rsid w:val="3A0F4472"/>
    <w:rsid w:val="3A5DAFF6"/>
    <w:rsid w:val="3A860ECB"/>
    <w:rsid w:val="3AD2CED6"/>
    <w:rsid w:val="3B8D0B3F"/>
    <w:rsid w:val="3CE50665"/>
    <w:rsid w:val="3CEC4C35"/>
    <w:rsid w:val="3D09AFB6"/>
    <w:rsid w:val="3D211B4D"/>
    <w:rsid w:val="3D833961"/>
    <w:rsid w:val="3DCAF044"/>
    <w:rsid w:val="3DF9CB60"/>
    <w:rsid w:val="3E266EAB"/>
    <w:rsid w:val="3E3447D4"/>
    <w:rsid w:val="3E6ED239"/>
    <w:rsid w:val="3E8067B3"/>
    <w:rsid w:val="3E843D8C"/>
    <w:rsid w:val="3E8A04A9"/>
    <w:rsid w:val="3E8D4673"/>
    <w:rsid w:val="3EB09459"/>
    <w:rsid w:val="3EB2B34F"/>
    <w:rsid w:val="3ED2845A"/>
    <w:rsid w:val="3ED337A9"/>
    <w:rsid w:val="3EE40F37"/>
    <w:rsid w:val="3EFA689F"/>
    <w:rsid w:val="3F858A1D"/>
    <w:rsid w:val="3FC3781A"/>
    <w:rsid w:val="3FCD649A"/>
    <w:rsid w:val="40414A50"/>
    <w:rsid w:val="40A21AF7"/>
    <w:rsid w:val="40E82F5A"/>
    <w:rsid w:val="410219F9"/>
    <w:rsid w:val="41075BBD"/>
    <w:rsid w:val="413763D2"/>
    <w:rsid w:val="4139E9BD"/>
    <w:rsid w:val="414F537A"/>
    <w:rsid w:val="41609BF7"/>
    <w:rsid w:val="41729232"/>
    <w:rsid w:val="418AF90A"/>
    <w:rsid w:val="41A123A5"/>
    <w:rsid w:val="41AF8EFF"/>
    <w:rsid w:val="41C24CA6"/>
    <w:rsid w:val="41D443D3"/>
    <w:rsid w:val="424A25AA"/>
    <w:rsid w:val="42646837"/>
    <w:rsid w:val="42FFF56B"/>
    <w:rsid w:val="43168E8D"/>
    <w:rsid w:val="432D8F5F"/>
    <w:rsid w:val="438EA306"/>
    <w:rsid w:val="439AEB3A"/>
    <w:rsid w:val="43BEDCA2"/>
    <w:rsid w:val="43D7046C"/>
    <w:rsid w:val="43E1098E"/>
    <w:rsid w:val="43FDE05C"/>
    <w:rsid w:val="440954A6"/>
    <w:rsid w:val="44195EFE"/>
    <w:rsid w:val="44403AAC"/>
    <w:rsid w:val="44B764CC"/>
    <w:rsid w:val="44E8A6A6"/>
    <w:rsid w:val="44F22D72"/>
    <w:rsid w:val="4547F12E"/>
    <w:rsid w:val="456EAF65"/>
    <w:rsid w:val="4575501D"/>
    <w:rsid w:val="45BE3822"/>
    <w:rsid w:val="45CA037F"/>
    <w:rsid w:val="45CBEE8D"/>
    <w:rsid w:val="45FE65D1"/>
    <w:rsid w:val="461FD9F4"/>
    <w:rsid w:val="4666C7DB"/>
    <w:rsid w:val="46A9C8F0"/>
    <w:rsid w:val="46C83256"/>
    <w:rsid w:val="46D58009"/>
    <w:rsid w:val="46F0EC2F"/>
    <w:rsid w:val="4703B7DC"/>
    <w:rsid w:val="471719AD"/>
    <w:rsid w:val="474DDF38"/>
    <w:rsid w:val="4765021A"/>
    <w:rsid w:val="4782F286"/>
    <w:rsid w:val="47844D12"/>
    <w:rsid w:val="4784977F"/>
    <w:rsid w:val="47BF52F9"/>
    <w:rsid w:val="47BFFEB6"/>
    <w:rsid w:val="47CFF7AC"/>
    <w:rsid w:val="47EA33F4"/>
    <w:rsid w:val="47FE0F24"/>
    <w:rsid w:val="480D1141"/>
    <w:rsid w:val="48386EDC"/>
    <w:rsid w:val="48593A94"/>
    <w:rsid w:val="489D0CB2"/>
    <w:rsid w:val="48D4AEB7"/>
    <w:rsid w:val="48EB2243"/>
    <w:rsid w:val="48F29447"/>
    <w:rsid w:val="4962E93B"/>
    <w:rsid w:val="498F901A"/>
    <w:rsid w:val="49CF288D"/>
    <w:rsid w:val="49F25868"/>
    <w:rsid w:val="4A00B348"/>
    <w:rsid w:val="4A21005E"/>
    <w:rsid w:val="4A3EEC97"/>
    <w:rsid w:val="4A994EBE"/>
    <w:rsid w:val="4AC53AB6"/>
    <w:rsid w:val="4B2066E7"/>
    <w:rsid w:val="4B229B30"/>
    <w:rsid w:val="4B4AD83B"/>
    <w:rsid w:val="4B642033"/>
    <w:rsid w:val="4B864C86"/>
    <w:rsid w:val="4BD1E551"/>
    <w:rsid w:val="4C538234"/>
    <w:rsid w:val="4C745084"/>
    <w:rsid w:val="4CD901D3"/>
    <w:rsid w:val="4D3C0CD0"/>
    <w:rsid w:val="4D3E1123"/>
    <w:rsid w:val="4D638995"/>
    <w:rsid w:val="4DFED12B"/>
    <w:rsid w:val="4E147FEB"/>
    <w:rsid w:val="4E5C2878"/>
    <w:rsid w:val="4EDF926C"/>
    <w:rsid w:val="4F2965D9"/>
    <w:rsid w:val="4F5A607C"/>
    <w:rsid w:val="4FF69875"/>
    <w:rsid w:val="501A62E7"/>
    <w:rsid w:val="508E198D"/>
    <w:rsid w:val="50A61964"/>
    <w:rsid w:val="50D35D39"/>
    <w:rsid w:val="510C5307"/>
    <w:rsid w:val="516F1171"/>
    <w:rsid w:val="518161FF"/>
    <w:rsid w:val="51C28E87"/>
    <w:rsid w:val="5240FF3E"/>
    <w:rsid w:val="52BF069D"/>
    <w:rsid w:val="52D93F8E"/>
    <w:rsid w:val="5300BD7E"/>
    <w:rsid w:val="530B1946"/>
    <w:rsid w:val="5338A4FA"/>
    <w:rsid w:val="53602FE6"/>
    <w:rsid w:val="53615798"/>
    <w:rsid w:val="539C255E"/>
    <w:rsid w:val="53E21C5D"/>
    <w:rsid w:val="53EEED95"/>
    <w:rsid w:val="54609ECB"/>
    <w:rsid w:val="548008F7"/>
    <w:rsid w:val="54BDC4C3"/>
    <w:rsid w:val="54E4D24B"/>
    <w:rsid w:val="55019B88"/>
    <w:rsid w:val="551E797A"/>
    <w:rsid w:val="55836CB5"/>
    <w:rsid w:val="55CFB800"/>
    <w:rsid w:val="55D64DA1"/>
    <w:rsid w:val="562CD99B"/>
    <w:rsid w:val="564ED633"/>
    <w:rsid w:val="566175F2"/>
    <w:rsid w:val="56BE53E6"/>
    <w:rsid w:val="56D34996"/>
    <w:rsid w:val="56FDF091"/>
    <w:rsid w:val="571E46EE"/>
    <w:rsid w:val="57425BDB"/>
    <w:rsid w:val="5753A9AF"/>
    <w:rsid w:val="579DA694"/>
    <w:rsid w:val="57A54967"/>
    <w:rsid w:val="57AD1D6C"/>
    <w:rsid w:val="57B645D8"/>
    <w:rsid w:val="57E03E52"/>
    <w:rsid w:val="57E5646A"/>
    <w:rsid w:val="57F8A3EE"/>
    <w:rsid w:val="584FBF1C"/>
    <w:rsid w:val="589601AF"/>
    <w:rsid w:val="58E31971"/>
    <w:rsid w:val="58FD7AB4"/>
    <w:rsid w:val="5916BAE2"/>
    <w:rsid w:val="595E8023"/>
    <w:rsid w:val="59AE9E41"/>
    <w:rsid w:val="59C7671E"/>
    <w:rsid w:val="5A1F750B"/>
    <w:rsid w:val="5A372B11"/>
    <w:rsid w:val="5A480E6A"/>
    <w:rsid w:val="5A80B53A"/>
    <w:rsid w:val="5AAC2BC3"/>
    <w:rsid w:val="5AB629FE"/>
    <w:rsid w:val="5ABBB805"/>
    <w:rsid w:val="5ABD0C09"/>
    <w:rsid w:val="5ACD046F"/>
    <w:rsid w:val="5AD5D15F"/>
    <w:rsid w:val="5BFB450E"/>
    <w:rsid w:val="5C80957B"/>
    <w:rsid w:val="5C815735"/>
    <w:rsid w:val="5C917703"/>
    <w:rsid w:val="5C9722C1"/>
    <w:rsid w:val="5CEEC879"/>
    <w:rsid w:val="5D0C77B9"/>
    <w:rsid w:val="5D35E1DB"/>
    <w:rsid w:val="5D9DA382"/>
    <w:rsid w:val="5DB84138"/>
    <w:rsid w:val="5DBB9AE7"/>
    <w:rsid w:val="5DE18783"/>
    <w:rsid w:val="5E7FC41F"/>
    <w:rsid w:val="5EAF0081"/>
    <w:rsid w:val="5ECA8B70"/>
    <w:rsid w:val="5EE7319A"/>
    <w:rsid w:val="5F0B6582"/>
    <w:rsid w:val="5F0D79D0"/>
    <w:rsid w:val="5F1843AE"/>
    <w:rsid w:val="5F2DDAD7"/>
    <w:rsid w:val="5F5FE1A1"/>
    <w:rsid w:val="5FA2879E"/>
    <w:rsid w:val="5FB4B026"/>
    <w:rsid w:val="5FBA4C88"/>
    <w:rsid w:val="5FC79666"/>
    <w:rsid w:val="5FDB65D2"/>
    <w:rsid w:val="6069BFC2"/>
    <w:rsid w:val="6073D535"/>
    <w:rsid w:val="609450E7"/>
    <w:rsid w:val="60DE6B7C"/>
    <w:rsid w:val="60FC5B5C"/>
    <w:rsid w:val="610BACDC"/>
    <w:rsid w:val="6146FD94"/>
    <w:rsid w:val="618209DB"/>
    <w:rsid w:val="61994548"/>
    <w:rsid w:val="61EE2C69"/>
    <w:rsid w:val="62039998"/>
    <w:rsid w:val="62267BE4"/>
    <w:rsid w:val="6252ACBF"/>
    <w:rsid w:val="62B48741"/>
    <w:rsid w:val="62C8261F"/>
    <w:rsid w:val="62E09B61"/>
    <w:rsid w:val="62FFE2E2"/>
    <w:rsid w:val="6301B97B"/>
    <w:rsid w:val="631141D5"/>
    <w:rsid w:val="631868FC"/>
    <w:rsid w:val="6356D640"/>
    <w:rsid w:val="63BEDA54"/>
    <w:rsid w:val="63BF4A88"/>
    <w:rsid w:val="63FA1A3C"/>
    <w:rsid w:val="645B6930"/>
    <w:rsid w:val="651BCAC9"/>
    <w:rsid w:val="65990DD1"/>
    <w:rsid w:val="6599659B"/>
    <w:rsid w:val="65E221E8"/>
    <w:rsid w:val="66082D8D"/>
    <w:rsid w:val="66671C85"/>
    <w:rsid w:val="66704E98"/>
    <w:rsid w:val="66A1C808"/>
    <w:rsid w:val="66E27F22"/>
    <w:rsid w:val="6762264B"/>
    <w:rsid w:val="6771DC31"/>
    <w:rsid w:val="67AD0D3E"/>
    <w:rsid w:val="680ECE54"/>
    <w:rsid w:val="681D1CB1"/>
    <w:rsid w:val="683CFA6A"/>
    <w:rsid w:val="689D993C"/>
    <w:rsid w:val="68B19F9B"/>
    <w:rsid w:val="68B628C0"/>
    <w:rsid w:val="68C0FB9D"/>
    <w:rsid w:val="68D2FD61"/>
    <w:rsid w:val="68E5FB62"/>
    <w:rsid w:val="68F4B291"/>
    <w:rsid w:val="6903D97F"/>
    <w:rsid w:val="6926CA6F"/>
    <w:rsid w:val="693C2C30"/>
    <w:rsid w:val="694BA209"/>
    <w:rsid w:val="698213BD"/>
    <w:rsid w:val="6A02FC3A"/>
    <w:rsid w:val="6A073988"/>
    <w:rsid w:val="6A08FE2E"/>
    <w:rsid w:val="6A262F32"/>
    <w:rsid w:val="6A732A40"/>
    <w:rsid w:val="6AC7C711"/>
    <w:rsid w:val="6AD970ED"/>
    <w:rsid w:val="6AFDF0AC"/>
    <w:rsid w:val="6B2218A6"/>
    <w:rsid w:val="6B417451"/>
    <w:rsid w:val="6B77A1C0"/>
    <w:rsid w:val="6B7DE15C"/>
    <w:rsid w:val="6B892AD3"/>
    <w:rsid w:val="6B8BFCFC"/>
    <w:rsid w:val="6B9559C5"/>
    <w:rsid w:val="6BB855BF"/>
    <w:rsid w:val="6C10E113"/>
    <w:rsid w:val="6C11F9AC"/>
    <w:rsid w:val="6C4F12C0"/>
    <w:rsid w:val="6CAA7152"/>
    <w:rsid w:val="6CADC155"/>
    <w:rsid w:val="6CCA9C9B"/>
    <w:rsid w:val="6D3D9043"/>
    <w:rsid w:val="6D7122CD"/>
    <w:rsid w:val="6DBC58EB"/>
    <w:rsid w:val="6DDF1B35"/>
    <w:rsid w:val="6DEDFD53"/>
    <w:rsid w:val="6E057664"/>
    <w:rsid w:val="6E5D9D13"/>
    <w:rsid w:val="6F276D2E"/>
    <w:rsid w:val="6F5A7097"/>
    <w:rsid w:val="6F646CEB"/>
    <w:rsid w:val="6F712AF6"/>
    <w:rsid w:val="6F80FD32"/>
    <w:rsid w:val="700437D9"/>
    <w:rsid w:val="701AFC36"/>
    <w:rsid w:val="703D5158"/>
    <w:rsid w:val="704BCE01"/>
    <w:rsid w:val="70BC8AAB"/>
    <w:rsid w:val="70BE8766"/>
    <w:rsid w:val="70DE7D92"/>
    <w:rsid w:val="70FCCC57"/>
    <w:rsid w:val="714EC8DB"/>
    <w:rsid w:val="714EDA26"/>
    <w:rsid w:val="71857F41"/>
    <w:rsid w:val="71D6A629"/>
    <w:rsid w:val="71EA676A"/>
    <w:rsid w:val="71ED6728"/>
    <w:rsid w:val="71EFB7E4"/>
    <w:rsid w:val="721F6D9F"/>
    <w:rsid w:val="725EF48D"/>
    <w:rsid w:val="7282CAF3"/>
    <w:rsid w:val="7289532E"/>
    <w:rsid w:val="7290931F"/>
    <w:rsid w:val="72CCF15F"/>
    <w:rsid w:val="72DAB3C9"/>
    <w:rsid w:val="72E47866"/>
    <w:rsid w:val="72EA1E62"/>
    <w:rsid w:val="72EB1325"/>
    <w:rsid w:val="72FB183B"/>
    <w:rsid w:val="72FF38AB"/>
    <w:rsid w:val="73047780"/>
    <w:rsid w:val="731D85C2"/>
    <w:rsid w:val="731D8A64"/>
    <w:rsid w:val="732E7AA7"/>
    <w:rsid w:val="733A617C"/>
    <w:rsid w:val="736F4B33"/>
    <w:rsid w:val="739657B8"/>
    <w:rsid w:val="73A648BF"/>
    <w:rsid w:val="73B8BCC6"/>
    <w:rsid w:val="7422F27F"/>
    <w:rsid w:val="7458DB5D"/>
    <w:rsid w:val="74863552"/>
    <w:rsid w:val="7490DB00"/>
    <w:rsid w:val="74B75AA4"/>
    <w:rsid w:val="74DEF9A8"/>
    <w:rsid w:val="752D82EB"/>
    <w:rsid w:val="7576B58E"/>
    <w:rsid w:val="75C1F437"/>
    <w:rsid w:val="75D4A51D"/>
    <w:rsid w:val="760AD1F9"/>
    <w:rsid w:val="760D9286"/>
    <w:rsid w:val="7673BEAD"/>
    <w:rsid w:val="7677F2E8"/>
    <w:rsid w:val="76B049B8"/>
    <w:rsid w:val="76D56EB3"/>
    <w:rsid w:val="76DB9D1F"/>
    <w:rsid w:val="76F85A17"/>
    <w:rsid w:val="770890E1"/>
    <w:rsid w:val="7726C1D3"/>
    <w:rsid w:val="7883CC0C"/>
    <w:rsid w:val="78C237F4"/>
    <w:rsid w:val="78E5825A"/>
    <w:rsid w:val="78FA2D8B"/>
    <w:rsid w:val="7919150E"/>
    <w:rsid w:val="791D747D"/>
    <w:rsid w:val="79322F9F"/>
    <w:rsid w:val="79DFA149"/>
    <w:rsid w:val="7A4C8CDB"/>
    <w:rsid w:val="7A588388"/>
    <w:rsid w:val="7A73D869"/>
    <w:rsid w:val="7A8B1D56"/>
    <w:rsid w:val="7A908A68"/>
    <w:rsid w:val="7AB8BCC7"/>
    <w:rsid w:val="7ACA802F"/>
    <w:rsid w:val="7AE1B7EC"/>
    <w:rsid w:val="7AEC4AE6"/>
    <w:rsid w:val="7AEED36B"/>
    <w:rsid w:val="7B076B12"/>
    <w:rsid w:val="7B53578C"/>
    <w:rsid w:val="7B56B10D"/>
    <w:rsid w:val="7B750915"/>
    <w:rsid w:val="7B8E99CC"/>
    <w:rsid w:val="7BF7FF5A"/>
    <w:rsid w:val="7C968744"/>
    <w:rsid w:val="7CEA2F17"/>
    <w:rsid w:val="7CF848B2"/>
    <w:rsid w:val="7D4B8569"/>
    <w:rsid w:val="7D6D9369"/>
    <w:rsid w:val="7DD40965"/>
    <w:rsid w:val="7DF80880"/>
    <w:rsid w:val="7E1E8FDC"/>
    <w:rsid w:val="7E1F3601"/>
    <w:rsid w:val="7E23AD4C"/>
    <w:rsid w:val="7E5F7DCD"/>
    <w:rsid w:val="7E6365D4"/>
    <w:rsid w:val="7E6E9910"/>
    <w:rsid w:val="7EEF411A"/>
    <w:rsid w:val="7F00C887"/>
    <w:rsid w:val="7F13B365"/>
    <w:rsid w:val="7F1ED04F"/>
    <w:rsid w:val="7F32875A"/>
    <w:rsid w:val="7F83415A"/>
    <w:rsid w:val="7FF3533A"/>
    <w:rsid w:val="7FF7FD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8EDC"/>
  <w15:docId w15:val="{62944323-433E-496C-91B6-4F4A953B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Arial Unicode MS" w:hAnsi="Times New Roman" w:cs="Times New Roman"/>
      <w:sz w:val="24"/>
      <w:szCs w:val="24"/>
      <w:lang w:val="en-US"/>
    </w:rPr>
  </w:style>
  <w:style w:type="paragraph" w:styleId="Heading1">
    <w:name w:val="heading 1"/>
    <w:basedOn w:val="Normal"/>
    <w:next w:val="Normal"/>
    <w:link w:val="Heading1Char"/>
    <w:uiPriority w:val="9"/>
    <w:qFormat/>
    <w:pPr>
      <w:keepNext/>
      <w:keepLines/>
      <w:numPr>
        <w:numId w:val="18"/>
      </w:numPr>
      <w:spacing w:before="480" w:after="480" w:line="276" w:lineRule="auto"/>
      <w:jc w:val="both"/>
      <w:outlineLvl w:val="0"/>
    </w:pPr>
    <w:rPr>
      <w:rFonts w:ascii="Calibri" w:eastAsia="SimSun" w:hAnsi="Calibri"/>
      <w:b/>
      <w:bCs/>
      <w:color w:val="365F91"/>
      <w:sz w:val="28"/>
      <w:szCs w:val="28"/>
      <w:lang w:eastAsia="x-none"/>
    </w:rPr>
  </w:style>
  <w:style w:type="paragraph" w:styleId="Heading2">
    <w:name w:val="heading 2"/>
    <w:next w:val="Body"/>
    <w:link w:val="Heading2Char"/>
    <w:uiPriority w:val="9"/>
    <w:unhideWhenUsed/>
    <w:qFormat/>
    <w:rsid w:val="00864715"/>
    <w:pPr>
      <w:keepNext/>
      <w:spacing w:before="200" w:after="240" w:line="276" w:lineRule="auto"/>
      <w:jc w:val="both"/>
      <w:outlineLvl w:val="1"/>
    </w:pPr>
    <w:rPr>
      <w:rFonts w:eastAsia="Arial Unicode MS" w:cs="Times New Roman"/>
      <w:b/>
      <w:bCs/>
      <w:color w:val="2F5496" w:themeColor="accent1" w:themeShade="BF"/>
      <w:sz w:val="26"/>
      <w:szCs w:val="26"/>
      <w:lang w:val="en-US"/>
    </w:rPr>
  </w:style>
  <w:style w:type="paragraph" w:styleId="Heading3">
    <w:name w:val="heading 3"/>
    <w:next w:val="Body"/>
    <w:link w:val="Heading3Char"/>
    <w:uiPriority w:val="9"/>
    <w:semiHidden/>
    <w:unhideWhenUsed/>
    <w:qFormat/>
    <w:pPr>
      <w:spacing w:before="200" w:after="240" w:line="271" w:lineRule="auto"/>
      <w:jc w:val="both"/>
      <w:outlineLvl w:val="2"/>
    </w:pPr>
    <w:rPr>
      <w:rFonts w:eastAsia="Arial Unicode MS" w:cs="Times New Roman"/>
      <w:b/>
      <w:bCs/>
      <w:color w:val="000000"/>
      <w:lang w:val="en-US"/>
    </w:rPr>
  </w:style>
  <w:style w:type="paragraph" w:styleId="Heading4">
    <w:name w:val="heading 4"/>
    <w:basedOn w:val="Heading3"/>
    <w:next w:val="Normal"/>
    <w:link w:val="Heading4Char"/>
    <w:uiPriority w:val="9"/>
    <w:semiHidden/>
    <w:unhideWhenUsed/>
    <w:qFormat/>
    <w:pPr>
      <w:outlineLvl w:val="3"/>
    </w:pPr>
    <w:rPr>
      <w:rFonts w:ascii="Calibri Light" w:eastAsia="Yu Gothic Light" w:hAnsi="Calibri Light"/>
      <w:i/>
      <w:iCs/>
      <w:color w:val="4472C4" w:themeColor="accent1"/>
    </w:rPr>
  </w:style>
  <w:style w:type="paragraph" w:styleId="Heading5">
    <w:name w:val="heading 5"/>
    <w:basedOn w:val="Normal"/>
    <w:next w:val="Normal"/>
    <w:link w:val="Heading5Char"/>
    <w:uiPriority w:val="9"/>
    <w:semiHidden/>
    <w:unhideWhenUsed/>
    <w:qFormat/>
    <w:pPr>
      <w:keepNext/>
      <w:keepLines/>
      <w:numPr>
        <w:ilvl w:val="4"/>
        <w:numId w:val="18"/>
      </w:numPr>
      <w:spacing w:before="40"/>
      <w:outlineLvl w:val="4"/>
    </w:pPr>
    <w:rPr>
      <w:rFonts w:ascii="Calibri Light" w:eastAsia="Yu Gothic Light" w:hAnsi="Calibri Light"/>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8"/>
      </w:numPr>
      <w:spacing w:before="40"/>
      <w:outlineLvl w:val="5"/>
    </w:pPr>
    <w:rPr>
      <w:rFonts w:ascii="Calibri Light" w:eastAsia="Yu Gothic Light" w:hAnsi="Calibri Light"/>
      <w:color w:val="1F3763" w:themeColor="accent1" w:themeShade="7F"/>
    </w:rPr>
  </w:style>
  <w:style w:type="paragraph" w:styleId="Heading7">
    <w:name w:val="heading 7"/>
    <w:basedOn w:val="Normal"/>
    <w:next w:val="Normal"/>
    <w:link w:val="Heading7Char"/>
    <w:qFormat/>
    <w:pPr>
      <w:keepNext/>
      <w:keepLines/>
      <w:numPr>
        <w:ilvl w:val="6"/>
        <w:numId w:val="18"/>
      </w:numPr>
      <w:spacing w:before="40"/>
      <w:outlineLvl w:val="6"/>
    </w:pPr>
    <w:rPr>
      <w:rFonts w:ascii="Calibri Light" w:eastAsia="Yu Gothic Light" w:hAnsi="Calibri Light"/>
      <w:i/>
      <w:iCs/>
      <w:color w:val="1F3763" w:themeColor="accent1" w:themeShade="7F"/>
    </w:rPr>
  </w:style>
  <w:style w:type="paragraph" w:styleId="Heading8">
    <w:name w:val="heading 8"/>
    <w:basedOn w:val="Normal"/>
    <w:next w:val="Normal"/>
    <w:link w:val="Heading8Char"/>
    <w:qFormat/>
    <w:pPr>
      <w:keepNext/>
      <w:keepLines/>
      <w:numPr>
        <w:ilvl w:val="7"/>
        <w:numId w:val="18"/>
      </w:numPr>
      <w:spacing w:before="40"/>
      <w:outlineLvl w:val="7"/>
    </w:pPr>
    <w:rPr>
      <w:rFonts w:ascii="Calibri Light" w:eastAsia="Yu Gothic Light" w:hAnsi="Calibri Light"/>
      <w:color w:val="272727" w:themeColor="dark1" w:themeTint="D8"/>
      <w:sz w:val="21"/>
      <w:szCs w:val="21"/>
    </w:rPr>
  </w:style>
  <w:style w:type="paragraph" w:styleId="Heading9">
    <w:name w:val="heading 9"/>
    <w:basedOn w:val="Normal"/>
    <w:next w:val="Normal"/>
    <w:link w:val="Heading9Char"/>
    <w:qFormat/>
    <w:pPr>
      <w:keepNext/>
      <w:keepLines/>
      <w:numPr>
        <w:ilvl w:val="8"/>
        <w:numId w:val="18"/>
      </w:numPr>
      <w:spacing w:before="40"/>
      <w:outlineLvl w:val="8"/>
    </w:pPr>
    <w:rPr>
      <w:rFonts w:ascii="Calibri Light" w:eastAsia="Yu Gothic Light" w:hAnsi="Calibri Light"/>
      <w:i/>
      <w:iCs/>
      <w:color w:val="272727" w:themeColor="dark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Calibri" w:eastAsia="SimSun" w:hAnsi="Calibri" w:cs="Times New Roman"/>
      <w:b/>
      <w:bCs/>
      <w:color w:val="365F91"/>
      <w:sz w:val="28"/>
      <w:szCs w:val="28"/>
      <w:lang w:val="en-US" w:eastAsia="x-none"/>
    </w:rPr>
  </w:style>
  <w:style w:type="character" w:customStyle="1" w:styleId="Heading2Char">
    <w:name w:val="Heading 2 Char"/>
    <w:basedOn w:val="DefaultParagraphFont"/>
    <w:link w:val="Heading2"/>
    <w:uiPriority w:val="9"/>
    <w:rsid w:val="00864715"/>
    <w:rPr>
      <w:rFonts w:eastAsia="Arial Unicode MS" w:cs="Times New Roman"/>
      <w:b/>
      <w:bCs/>
      <w:color w:val="2F5496" w:themeColor="accent1" w:themeShade="BF"/>
      <w:sz w:val="26"/>
      <w:szCs w:val="26"/>
      <w:lang w:val="en-US"/>
    </w:rPr>
  </w:style>
  <w:style w:type="character" w:customStyle="1" w:styleId="Heading3Char">
    <w:name w:val="Heading 3 Char"/>
    <w:basedOn w:val="DefaultParagraphFont"/>
    <w:link w:val="Heading3"/>
    <w:qFormat/>
    <w:rPr>
      <w:rFonts w:ascii="Calibri" w:eastAsia="Arial Unicode MS" w:hAnsi="Calibri" w:cs="Times New Roman"/>
      <w:b/>
      <w:bCs/>
      <w:color w:val="000000"/>
      <w:u w:val="none"/>
      <w:lang w:val="en-US"/>
    </w:rPr>
  </w:style>
  <w:style w:type="character" w:customStyle="1" w:styleId="Heading4Char">
    <w:name w:val="Heading 4 Char"/>
    <w:basedOn w:val="DefaultParagraphFont"/>
    <w:link w:val="Heading4"/>
    <w:qFormat/>
    <w:rPr>
      <w:rFonts w:ascii="Calibri Light" w:eastAsia="Yu Gothic Light" w:hAnsi="Calibri Light" w:cs="Times New Roman"/>
      <w:b/>
      <w:bCs/>
      <w:i/>
      <w:iCs/>
      <w:color w:val="4472C4" w:themeColor="accent1"/>
      <w:u w:val="none"/>
      <w:lang w:val="en-US"/>
    </w:rPr>
  </w:style>
  <w:style w:type="character" w:customStyle="1" w:styleId="Heading5Char">
    <w:name w:val="Heading 5 Char"/>
    <w:basedOn w:val="DefaultParagraphFont"/>
    <w:link w:val="Heading5"/>
    <w:qFormat/>
    <w:rPr>
      <w:rFonts w:ascii="Calibri Light" w:eastAsia="Yu Gothic Light" w:hAnsi="Calibri Light" w:cs="Times New Roman"/>
      <w:color w:val="2F5496" w:themeColor="accent1" w:themeShade="BF"/>
      <w:sz w:val="24"/>
      <w:szCs w:val="24"/>
      <w:lang w:val="en-US"/>
    </w:rPr>
  </w:style>
  <w:style w:type="character" w:customStyle="1" w:styleId="Heading6Char">
    <w:name w:val="Heading 6 Char"/>
    <w:basedOn w:val="DefaultParagraphFont"/>
    <w:link w:val="Heading6"/>
    <w:qFormat/>
    <w:rPr>
      <w:rFonts w:ascii="Calibri Light" w:eastAsia="Yu Gothic Light" w:hAnsi="Calibri Light" w:cs="Times New Roman"/>
      <w:color w:val="1F3763" w:themeColor="accent1" w:themeShade="7F"/>
      <w:sz w:val="24"/>
      <w:szCs w:val="24"/>
      <w:lang w:val="en-US"/>
    </w:rPr>
  </w:style>
  <w:style w:type="character" w:customStyle="1" w:styleId="Heading7Char">
    <w:name w:val="Heading 7 Char"/>
    <w:basedOn w:val="DefaultParagraphFont"/>
    <w:link w:val="Heading7"/>
    <w:qFormat/>
    <w:rPr>
      <w:rFonts w:ascii="Calibri Light" w:eastAsia="Yu Gothic Light" w:hAnsi="Calibri Light" w:cs="Times New Roman"/>
      <w:i/>
      <w:iCs/>
      <w:color w:val="1F3763" w:themeColor="accent1" w:themeShade="7F"/>
      <w:sz w:val="24"/>
      <w:szCs w:val="24"/>
      <w:lang w:val="en-US"/>
    </w:rPr>
  </w:style>
  <w:style w:type="character" w:customStyle="1" w:styleId="Heading8Char">
    <w:name w:val="Heading 8 Char"/>
    <w:basedOn w:val="DefaultParagraphFont"/>
    <w:link w:val="Heading8"/>
    <w:qFormat/>
    <w:rPr>
      <w:rFonts w:ascii="Calibri Light" w:eastAsia="Yu Gothic Light" w:hAnsi="Calibri Light" w:cs="Times New Roman"/>
      <w:color w:val="272727" w:themeColor="dark1" w:themeTint="D8"/>
      <w:sz w:val="21"/>
      <w:szCs w:val="21"/>
      <w:lang w:val="en-US"/>
    </w:rPr>
  </w:style>
  <w:style w:type="character" w:customStyle="1" w:styleId="Heading9Char">
    <w:name w:val="Heading 9 Char"/>
    <w:basedOn w:val="DefaultParagraphFont"/>
    <w:link w:val="Heading9"/>
    <w:qFormat/>
    <w:rPr>
      <w:rFonts w:ascii="Calibri Light" w:eastAsia="Yu Gothic Light" w:hAnsi="Calibri Light" w:cs="Times New Roman"/>
      <w:i/>
      <w:iCs/>
      <w:color w:val="272727" w:themeColor="dark1" w:themeTint="D8"/>
      <w:sz w:val="21"/>
      <w:szCs w:val="21"/>
      <w:lang w:val="en-US"/>
    </w:rPr>
  </w:style>
  <w:style w:type="character" w:styleId="Hyperlink">
    <w:name w:val="Hyperlink"/>
    <w:uiPriority w:val="99"/>
    <w:rPr>
      <w:u w:val="single"/>
    </w:rPr>
  </w:style>
  <w:style w:type="character" w:customStyle="1" w:styleId="FooterChar">
    <w:name w:val="Footer Char"/>
    <w:basedOn w:val="DefaultParagraphFont"/>
    <w:link w:val="Footer"/>
    <w:qFormat/>
    <w:rPr>
      <w:rFonts w:ascii="Times New Roman" w:eastAsia="Arial Unicode MS" w:hAnsi="Times New Roman" w:cs="Arial Unicode MS"/>
      <w:color w:val="000000"/>
      <w:u w:val="none"/>
      <w:lang w:val="en-US"/>
    </w:rPr>
  </w:style>
  <w:style w:type="character" w:customStyle="1" w:styleId="PlainTextChar">
    <w:name w:val="Plain Text Char"/>
    <w:basedOn w:val="DefaultParagraphFont"/>
    <w:link w:val="PlainText"/>
    <w:qFormat/>
    <w:rPr>
      <w:rFonts w:ascii="Courier New" w:eastAsia="Arial Unicode MS" w:hAnsi="Courier New" w:cs="Arial Unicode MS"/>
      <w:color w:val="000000"/>
      <w:sz w:val="20"/>
      <w:szCs w:val="20"/>
      <w:u w:val="none"/>
      <w:lang w:val="en-US"/>
    </w:rPr>
  </w:style>
  <w:style w:type="character" w:customStyle="1" w:styleId="None">
    <w:name w:val="None"/>
    <w:qFormat/>
  </w:style>
  <w:style w:type="character" w:customStyle="1" w:styleId="Hyperlink0">
    <w:name w:val="Hyperlink.0"/>
    <w:basedOn w:val="None"/>
    <w:qFormat/>
    <w:rPr>
      <w:lang w:val="en-US"/>
    </w:rPr>
  </w:style>
  <w:style w:type="character" w:customStyle="1" w:styleId="BodyTextChar">
    <w:name w:val="Body Text Char"/>
    <w:basedOn w:val="DefaultParagraphFont"/>
    <w:link w:val="BodyText"/>
    <w:qFormat/>
    <w:rPr>
      <w:rFonts w:ascii="Times New Roman" w:eastAsia="Arial Unicode MS" w:hAnsi="Times New Roman" w:cs="Arial Unicode MS"/>
      <w:color w:val="000000"/>
      <w:u w:val="none"/>
      <w:lang w:val="en-US"/>
    </w:rPr>
  </w:style>
  <w:style w:type="character" w:customStyle="1" w:styleId="Hyperlink1">
    <w:name w:val="Hyperlink.1"/>
    <w:basedOn w:val="None"/>
    <w:qFormat/>
    <w:rPr>
      <w:rFonts w:ascii="Times New Roman" w:eastAsia="Times New Roman" w:hAnsi="Times New Roman" w:cs="Times New Roman"/>
      <w:b/>
      <w:bCs/>
      <w:lang w:val="en-US"/>
    </w:rPr>
  </w:style>
  <w:style w:type="character" w:customStyle="1" w:styleId="Hyperlink2">
    <w:name w:val="Hyperlink.2"/>
    <w:basedOn w:val="None"/>
    <w:qFormat/>
    <w:rPr>
      <w:rFonts w:ascii="Times New Roman" w:eastAsia="Times New Roman" w:hAnsi="Times New Roman" w:cs="Times New Roman"/>
      <w:b/>
      <w:bCs/>
    </w:rPr>
  </w:style>
  <w:style w:type="character" w:customStyle="1" w:styleId="BalloonTextChar">
    <w:name w:val="Balloon Text Char"/>
    <w:basedOn w:val="DefaultParagraphFont"/>
    <w:link w:val="BalloonText"/>
    <w:qFormat/>
    <w:rPr>
      <w:rFonts w:ascii="Segoe UI" w:eastAsia="Arial Unicode MS" w:hAnsi="Segoe UI" w:cs="Segoe UI"/>
      <w:sz w:val="18"/>
      <w:szCs w:val="18"/>
      <w:lang w:val="en-US"/>
    </w:rPr>
  </w:style>
  <w:style w:type="character" w:customStyle="1" w:styleId="HeaderChar">
    <w:name w:val="Header Char"/>
    <w:basedOn w:val="DefaultParagraphFont"/>
    <w:link w:val="Header"/>
    <w:qFormat/>
    <w:rPr>
      <w:rFonts w:ascii="Times New Roman" w:eastAsia="Arial Unicode MS" w:hAnsi="Times New Roman" w:cs="Times New Roman"/>
      <w:sz w:val="24"/>
      <w:szCs w:val="24"/>
      <w:lang w:val="en-US"/>
    </w:rPr>
  </w:style>
  <w:style w:type="character" w:customStyle="1" w:styleId="TitleChar">
    <w:name w:val="Title Char"/>
    <w:basedOn w:val="DefaultParagraphFont"/>
    <w:link w:val="Title"/>
    <w:qFormat/>
    <w:rPr>
      <w:rFonts w:ascii="Cambria" w:eastAsia="SimSun" w:hAnsi="Cambria" w:cs="Times New Roman"/>
      <w:color w:val="17365D"/>
      <w:spacing w:val="5"/>
      <w:kern w:val="2"/>
      <w:sz w:val="52"/>
      <w:szCs w:val="52"/>
      <w:lang w:val="x-none" w:eastAsia="x-non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rFonts w:ascii="Times New Roman" w:eastAsia="Arial Unicode MS" w:hAnsi="Times New Roman" w:cs="Times New Roman"/>
      <w:sz w:val="20"/>
      <w:szCs w:val="20"/>
      <w:lang w:val="en-US"/>
    </w:rPr>
  </w:style>
  <w:style w:type="character" w:customStyle="1" w:styleId="CommentSubjectChar">
    <w:name w:val="Comment Subject Char"/>
    <w:basedOn w:val="CommentTextChar"/>
    <w:link w:val="CommentSubject"/>
    <w:qFormat/>
    <w:rPr>
      <w:rFonts w:ascii="Times New Roman" w:eastAsia="Arial Unicode MS" w:hAnsi="Times New Roman" w:cs="Times New Roman"/>
      <w:b/>
      <w:bCs/>
      <w:sz w:val="20"/>
      <w:szCs w:val="20"/>
      <w:lang w:val="en-US"/>
    </w:rPr>
  </w:style>
  <w:style w:type="character" w:styleId="FollowedHyperlink">
    <w:name w:val="FollowedHyperlink"/>
    <w:basedOn w:val="DefaultParagraphFont"/>
    <w:rPr>
      <w:color w:val="954F72" w:themeColor="followedHyperlink"/>
      <w:u w:val="single"/>
    </w:rPr>
  </w:style>
  <w:style w:type="character" w:customStyle="1" w:styleId="ListingChar">
    <w:name w:val="Listing Char"/>
    <w:link w:val="Listing"/>
    <w:qFormat/>
    <w:rPr>
      <w:rFonts w:ascii="Times New Roman" w:eastAsia="Times New Roman" w:hAnsi="Times New Roman" w:cs="Times New Roman"/>
      <w:color w:val="000000"/>
      <w:u w:val="none"/>
      <w:lang w:val="en-US"/>
    </w:rPr>
  </w:style>
  <w:style w:type="character" w:customStyle="1" w:styleId="UnresolvedMention1">
    <w:name w:val="Unresolved Mention1"/>
    <w:basedOn w:val="DefaultParagraphFont"/>
    <w:qFormat/>
    <w:rPr>
      <w:color w:val="605E5C"/>
      <w:shd w:val="clear" w:color="auto" w:fill="E1DFDD"/>
    </w:rPr>
  </w:style>
  <w:style w:type="character" w:customStyle="1" w:styleId="normaltextrun">
    <w:name w:val="normaltextrun"/>
    <w:basedOn w:val="DefaultParagraphFont"/>
    <w:qFormat/>
  </w:style>
  <w:style w:type="character" w:customStyle="1" w:styleId="tabchar">
    <w:name w:val="tabchar"/>
    <w:basedOn w:val="DefaultParagraphFont"/>
    <w:qFormat/>
  </w:style>
  <w:style w:type="character" w:customStyle="1" w:styleId="eop">
    <w:name w:val="eop"/>
    <w:basedOn w:val="DefaultParagraphFont"/>
    <w:qFormat/>
  </w:style>
  <w:style w:type="character" w:customStyle="1" w:styleId="H2Char">
    <w:name w:val="H2 Char"/>
    <w:basedOn w:val="Heading2Char"/>
    <w:link w:val="H2"/>
    <w:uiPriority w:val="1"/>
    <w:rsid w:val="47EA33F4"/>
    <w:rPr>
      <w:rFonts w:ascii="Calibri" w:eastAsia="Arial Unicode MS" w:hAnsi="Calibri" w:cs="Calibri"/>
      <w:b/>
      <w:bCs/>
      <w:color w:val="2F5496" w:themeColor="accent1" w:themeShade="BF"/>
      <w:sz w:val="26"/>
      <w:szCs w:val="26"/>
      <w:u w:val="none"/>
      <w:lang w:val="en-US"/>
    </w:rPr>
  </w:style>
  <w:style w:type="character" w:customStyle="1" w:styleId="liststileChar">
    <w:name w:val="list stile Char"/>
    <w:basedOn w:val="DefaultParagraphFont"/>
    <w:link w:val="liststile"/>
    <w:qFormat/>
    <w:rPr>
      <w:rFonts w:ascii="Calibri" w:eastAsia="Arial Unicode MS" w:hAnsi="Calibri" w:cs="Calibri"/>
      <w:b/>
      <w:bCs/>
      <w:color w:val="365F91"/>
      <w:sz w:val="28"/>
      <w:szCs w:val="28"/>
      <w:lang w:val="en-US"/>
    </w:rPr>
  </w:style>
  <w:style w:type="character" w:customStyle="1" w:styleId="IndexLink">
    <w:name w:val="Index Link"/>
    <w:qFormat/>
  </w:style>
  <w:style w:type="paragraph" w:customStyle="1" w:styleId="Heading">
    <w:name w:val="Heading"/>
    <w:next w:val="Body"/>
    <w:qFormat/>
    <w:pPr>
      <w:pageBreakBefore/>
      <w:spacing w:before="480" w:after="240" w:line="276" w:lineRule="auto"/>
      <w:jc w:val="both"/>
      <w:outlineLvl w:val="2"/>
    </w:pPr>
    <w:rPr>
      <w:rFonts w:ascii="Times New Roman" w:eastAsia="Times New Roman" w:hAnsi="Times New Roman" w:cs="Times New Roman"/>
      <w:b/>
      <w:bCs/>
      <w:color w:val="000000"/>
      <w:sz w:val="28"/>
      <w:szCs w:val="28"/>
      <w:lang w:val="en-US"/>
    </w:rPr>
  </w:style>
  <w:style w:type="paragraph" w:styleId="BodyText">
    <w:name w:val="Body Text"/>
    <w:link w:val="BodyTextChar"/>
    <w:pPr>
      <w:spacing w:after="120" w:line="276" w:lineRule="auto"/>
      <w:jc w:val="both"/>
    </w:pPr>
    <w:rPr>
      <w:rFonts w:ascii="Times New Roman" w:eastAsia="Arial Unicode MS" w:hAnsi="Times New Roman" w:cs="Arial Unicode MS"/>
      <w:color w:val="000000"/>
      <w:lang w:val="en-US"/>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HeaderFooter">
    <w:name w:val="Header &amp; Footer"/>
    <w:qFormat/>
    <w:pPr>
      <w:tabs>
        <w:tab w:val="right" w:pos="9020"/>
      </w:tabs>
    </w:pPr>
    <w:rPr>
      <w:rFonts w:ascii="Helvetica Neue" w:eastAsia="Arial Unicode MS" w:hAnsi="Helvetica Neue" w:cs="Arial Unicode MS"/>
      <w:color w:val="000000"/>
      <w:sz w:val="24"/>
      <w:szCs w:val="24"/>
      <w:lang w:val="en-US"/>
    </w:rPr>
  </w:style>
  <w:style w:type="paragraph" w:customStyle="1" w:styleId="HeaderandFooter">
    <w:name w:val="Header and Footer"/>
    <w:basedOn w:val="Normal"/>
    <w:qFormat/>
  </w:style>
  <w:style w:type="paragraph" w:styleId="Footer">
    <w:name w:val="footer"/>
    <w:link w:val="FooterChar"/>
    <w:pPr>
      <w:spacing w:after="200" w:line="276" w:lineRule="auto"/>
      <w:jc w:val="both"/>
    </w:pPr>
    <w:rPr>
      <w:rFonts w:ascii="Times New Roman" w:eastAsia="Arial Unicode MS" w:hAnsi="Times New Roman" w:cs="Arial Unicode MS"/>
      <w:color w:val="000000"/>
      <w:lang w:val="en-US"/>
    </w:rPr>
  </w:style>
  <w:style w:type="paragraph" w:styleId="PlainText">
    <w:name w:val="Plain Text"/>
    <w:link w:val="PlainTextChar"/>
    <w:qFormat/>
    <w:pPr>
      <w:jc w:val="both"/>
    </w:pPr>
    <w:rPr>
      <w:rFonts w:ascii="Courier New" w:eastAsia="Arial Unicode MS" w:hAnsi="Courier New" w:cs="Arial Unicode MS"/>
      <w:color w:val="000000"/>
      <w:sz w:val="20"/>
      <w:szCs w:val="20"/>
      <w:lang w:val="en-US"/>
    </w:rPr>
  </w:style>
  <w:style w:type="paragraph" w:customStyle="1" w:styleId="Body">
    <w:name w:val="Body"/>
    <w:qFormat/>
    <w:pPr>
      <w:spacing w:before="120" w:after="200" w:line="276" w:lineRule="auto"/>
      <w:jc w:val="both"/>
    </w:pPr>
    <w:rPr>
      <w:rFonts w:ascii="Times New Roman" w:eastAsia="Times New Roman" w:hAnsi="Times New Roman" w:cs="Times New Roman"/>
      <w:color w:val="000000"/>
      <w:lang w:val="en-US"/>
    </w:rPr>
  </w:style>
  <w:style w:type="paragraph" w:styleId="TOC1">
    <w:name w:val="toc 1"/>
    <w:next w:val="Body"/>
    <w:uiPriority w:val="39"/>
    <w:pPr>
      <w:spacing w:before="120" w:after="120"/>
    </w:pPr>
    <w:rPr>
      <w:rFonts w:eastAsia="Arial Unicode MS" w:cs="Times New Roman"/>
      <w:b/>
      <w:bCs/>
      <w:caps/>
      <w:sz w:val="20"/>
      <w:szCs w:val="20"/>
      <w:lang w:val="en-US"/>
    </w:rPr>
  </w:style>
  <w:style w:type="paragraph" w:styleId="TOC2">
    <w:name w:val="toc 2"/>
    <w:pPr>
      <w:ind w:left="240"/>
    </w:pPr>
    <w:rPr>
      <w:rFonts w:eastAsia="Arial Unicode MS" w:cs="Times New Roman"/>
      <w:smallCaps/>
      <w:sz w:val="20"/>
      <w:szCs w:val="20"/>
      <w:lang w:val="en-US"/>
    </w:rPr>
  </w:style>
  <w:style w:type="paragraph" w:styleId="TOC3">
    <w:name w:val="toc 3"/>
    <w:pPr>
      <w:ind w:left="480"/>
    </w:pPr>
    <w:rPr>
      <w:rFonts w:eastAsia="Arial Unicode MS" w:cs="Times New Roman"/>
      <w:i/>
      <w:iCs/>
      <w:sz w:val="20"/>
      <w:szCs w:val="20"/>
      <w:lang w:val="en-US"/>
    </w:rPr>
  </w:style>
  <w:style w:type="paragraph" w:styleId="TOC4">
    <w:name w:val="toc 4"/>
    <w:pPr>
      <w:ind w:left="720"/>
    </w:pPr>
    <w:rPr>
      <w:rFonts w:eastAsia="Arial Unicode MS" w:cs="Times New Roman"/>
      <w:sz w:val="18"/>
      <w:szCs w:val="18"/>
      <w:lang w:val="en-US"/>
    </w:rPr>
  </w:style>
  <w:style w:type="paragraph" w:styleId="TOC5">
    <w:name w:val="toc 5"/>
    <w:pPr>
      <w:ind w:left="960"/>
    </w:pPr>
    <w:rPr>
      <w:rFonts w:eastAsia="Arial Unicode MS" w:cs="Times New Roman"/>
      <w:sz w:val="18"/>
      <w:szCs w:val="18"/>
      <w:lang w:val="en-US"/>
    </w:rPr>
  </w:style>
  <w:style w:type="paragraph" w:styleId="ListParagraph">
    <w:name w:val="List Paragraph"/>
    <w:qFormat/>
    <w:pPr>
      <w:spacing w:after="80"/>
      <w:jc w:val="both"/>
      <w:outlineLvl w:val="4"/>
    </w:pPr>
    <w:rPr>
      <w:rFonts w:ascii="Times New Roman" w:eastAsia="Times New Roman" w:hAnsi="Times New Roman" w:cs="Times New Roman"/>
      <w:color w:val="000000"/>
      <w:lang w:val="en-US"/>
    </w:rPr>
  </w:style>
  <w:style w:type="paragraph" w:customStyle="1" w:styleId="Listing">
    <w:name w:val="Listing"/>
    <w:link w:val="ListingChar"/>
    <w:qFormat/>
    <w:pPr>
      <w:spacing w:after="80"/>
      <w:jc w:val="both"/>
      <w:outlineLvl w:val="4"/>
    </w:pPr>
    <w:rPr>
      <w:rFonts w:ascii="Times New Roman" w:eastAsia="Times New Roman" w:hAnsi="Times New Roman" w:cs="Times New Roman"/>
      <w:color w:val="000000"/>
      <w:lang w:val="en-US"/>
    </w:rPr>
  </w:style>
  <w:style w:type="paragraph" w:styleId="BalloonText">
    <w:name w:val="Balloon Text"/>
    <w:basedOn w:val="Normal"/>
    <w:link w:val="BalloonTextChar"/>
    <w:qFormat/>
    <w:rPr>
      <w:rFonts w:ascii="Segoe UI" w:hAnsi="Segoe UI" w:cs="Segoe UI"/>
      <w:sz w:val="18"/>
      <w:szCs w:val="18"/>
    </w:rPr>
  </w:style>
  <w:style w:type="paragraph" w:styleId="Header">
    <w:name w:val="header"/>
    <w:basedOn w:val="Normal"/>
    <w:link w:val="HeaderChar"/>
    <w:pPr>
      <w:tabs>
        <w:tab w:val="center" w:pos="4680"/>
        <w:tab w:val="right" w:pos="9360"/>
      </w:tabs>
    </w:pPr>
  </w:style>
  <w:style w:type="paragraph" w:styleId="Title">
    <w:name w:val="Title"/>
    <w:basedOn w:val="Normal"/>
    <w:next w:val="Normal"/>
    <w:link w:val="TitleChar"/>
    <w:uiPriority w:val="10"/>
    <w:qFormat/>
    <w:pPr>
      <w:pBdr>
        <w:bottom w:val="single" w:sz="8" w:space="4" w:color="4F81BD"/>
      </w:pBdr>
      <w:spacing w:after="300"/>
      <w:contextualSpacing/>
      <w:jc w:val="both"/>
    </w:pPr>
    <w:rPr>
      <w:rFonts w:ascii="Cambria" w:eastAsia="SimSun" w:hAnsi="Cambria"/>
      <w:color w:val="17365D"/>
      <w:spacing w:val="5"/>
      <w:kern w:val="2"/>
      <w:sz w:val="52"/>
      <w:szCs w:val="52"/>
      <w:lang w:val="x-none" w:eastAsia="x-none"/>
    </w:rPr>
  </w:style>
  <w:style w:type="paragraph" w:styleId="IndexHeading">
    <w:name w:val="index heading"/>
    <w:basedOn w:val="Heading"/>
  </w:style>
  <w:style w:type="paragraph" w:styleId="TOCHeading">
    <w:name w:val="TOC Heading"/>
    <w:basedOn w:val="Heading1"/>
    <w:next w:val="Normal"/>
    <w:qFormat/>
    <w:pPr>
      <w:numPr>
        <w:numId w:val="0"/>
      </w:numPr>
      <w:spacing w:before="240" w:after="0" w:line="259" w:lineRule="auto"/>
      <w:jc w:val="left"/>
      <w:outlineLvl w:val="9"/>
    </w:pPr>
    <w:rPr>
      <w:rFonts w:ascii="Calibri Light" w:eastAsia="Yu Gothic Light" w:hAnsi="Calibri Light"/>
      <w:b w:val="0"/>
      <w:bCs w:val="0"/>
      <w:color w:val="2F5496" w:themeColor="accent1" w:themeShade="BF"/>
      <w:sz w:val="32"/>
      <w:szCs w:val="32"/>
      <w:lang w:eastAsia="en-US"/>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qFormat/>
    <w:rPr>
      <w:b/>
      <w:bCs/>
    </w:rPr>
  </w:style>
  <w:style w:type="paragraph" w:styleId="TOC6">
    <w:name w:val="toc 6"/>
    <w:basedOn w:val="Normal"/>
    <w:next w:val="Normal"/>
    <w:autoRedefine/>
    <w:pPr>
      <w:ind w:left="1200"/>
    </w:pPr>
    <w:rPr>
      <w:rFonts w:ascii="Calibri" w:hAnsi="Calibri"/>
      <w:sz w:val="18"/>
      <w:szCs w:val="18"/>
    </w:rPr>
  </w:style>
  <w:style w:type="paragraph" w:styleId="TOC7">
    <w:name w:val="toc 7"/>
    <w:basedOn w:val="Normal"/>
    <w:next w:val="Normal"/>
    <w:autoRedefine/>
    <w:pPr>
      <w:ind w:left="1440"/>
    </w:pPr>
    <w:rPr>
      <w:rFonts w:ascii="Calibri" w:hAnsi="Calibri"/>
      <w:sz w:val="18"/>
      <w:szCs w:val="18"/>
    </w:rPr>
  </w:style>
  <w:style w:type="paragraph" w:styleId="TOC8">
    <w:name w:val="toc 8"/>
    <w:basedOn w:val="Normal"/>
    <w:next w:val="Normal"/>
    <w:autoRedefine/>
    <w:pPr>
      <w:ind w:left="1680"/>
    </w:pPr>
    <w:rPr>
      <w:rFonts w:ascii="Calibri" w:hAnsi="Calibri"/>
      <w:sz w:val="18"/>
      <w:szCs w:val="18"/>
    </w:rPr>
  </w:style>
  <w:style w:type="paragraph" w:styleId="TOC9">
    <w:name w:val="toc 9"/>
    <w:basedOn w:val="Normal"/>
    <w:next w:val="Normal"/>
    <w:autoRedefine/>
    <w:pPr>
      <w:ind w:left="1920"/>
    </w:pPr>
    <w:rPr>
      <w:rFonts w:ascii="Calibri" w:hAnsi="Calibri"/>
      <w:sz w:val="18"/>
      <w:szCs w:val="18"/>
    </w:rPr>
  </w:style>
  <w:style w:type="paragraph" w:customStyle="1" w:styleId="paragraph">
    <w:name w:val="paragraph"/>
    <w:basedOn w:val="Normal"/>
    <w:qFormat/>
    <w:pPr>
      <w:spacing w:before="280" w:after="280"/>
    </w:pPr>
    <w:rPr>
      <w:rFonts w:eastAsia="Times New Roman"/>
      <w:lang w:val="en-GB" w:eastAsia="en-GB"/>
    </w:rPr>
  </w:style>
  <w:style w:type="paragraph" w:customStyle="1" w:styleId="H2">
    <w:name w:val="H2"/>
    <w:basedOn w:val="Heading2"/>
    <w:link w:val="H2Char"/>
    <w:qFormat/>
    <w:rPr>
      <w:rFonts w:cs="Calibri"/>
    </w:rPr>
  </w:style>
  <w:style w:type="paragraph" w:styleId="Revision">
    <w:name w:val="Revision"/>
    <w:qFormat/>
    <w:rPr>
      <w:rFonts w:ascii="Times New Roman" w:eastAsia="Arial Unicode MS" w:hAnsi="Times New Roman" w:cs="Times New Roman"/>
      <w:sz w:val="24"/>
      <w:szCs w:val="24"/>
      <w:lang w:val="en-US"/>
    </w:rPr>
  </w:style>
  <w:style w:type="paragraph" w:customStyle="1" w:styleId="liststile">
    <w:name w:val="list stile"/>
    <w:basedOn w:val="Normal"/>
    <w:link w:val="liststileChar"/>
    <w:qFormat/>
    <w:pPr>
      <w:keepNext/>
      <w:spacing w:before="480" w:after="480"/>
      <w:jc w:val="both"/>
      <w:outlineLvl w:val="0"/>
    </w:pPr>
    <w:rPr>
      <w:rFonts w:ascii="Calibri" w:hAnsi="Calibri" w:cs="Calibri"/>
      <w:b/>
      <w:bCs/>
      <w:color w:val="365F91"/>
      <w:sz w:val="28"/>
      <w:szCs w:val="28"/>
    </w:rPr>
  </w:style>
  <w:style w:type="numbering" w:customStyle="1" w:styleId="ImportedStyle1">
    <w:name w:val="Imported Style 1"/>
    <w:qFormat/>
  </w:style>
  <w:style w:type="numbering" w:customStyle="1" w:styleId="ImportedStyle5">
    <w:name w:val="Imported Style 5"/>
    <w:qFormat/>
  </w:style>
  <w:style w:type="numbering" w:customStyle="1" w:styleId="ImportedStyle6">
    <w:name w:val="Imported Style 6"/>
    <w:qFormat/>
  </w:style>
  <w:style w:type="numbering" w:customStyle="1" w:styleId="ImportedStyle12">
    <w:name w:val="Imported Style 12"/>
    <w:qFormat/>
  </w:style>
  <w:style w:type="numbering" w:customStyle="1" w:styleId="ImportedStyle13">
    <w:name w:val="Imported Style 13"/>
    <w:qFormat/>
  </w:style>
  <w:style w:type="paragraph" w:customStyle="1" w:styleId="Body-Style">
    <w:name w:val="Body-Style"/>
    <w:basedOn w:val="Normal"/>
    <w:link w:val="Body-StyleChar"/>
    <w:qFormat/>
    <w:rsid w:val="0467A339"/>
    <w:pPr>
      <w:pBdr>
        <w:top w:val="nil"/>
        <w:left w:val="nil"/>
        <w:bottom w:val="nil"/>
        <w:right w:val="nil"/>
        <w:between w:val="nil"/>
        <w:bar w:val="nil"/>
      </w:pBdr>
      <w:tabs>
        <w:tab w:val="left" w:pos="707"/>
        <w:tab w:val="left" w:pos="851"/>
      </w:tabs>
      <w:spacing w:after="120"/>
      <w:jc w:val="both"/>
    </w:pPr>
    <w:rPr>
      <w:rFonts w:asciiTheme="minorHAnsi" w:hAnsiTheme="minorHAnsi" w:cstheme="minorBidi"/>
      <w:color w:val="000000" w:themeColor="text1"/>
      <w:sz w:val="22"/>
      <w:szCs w:val="22"/>
    </w:rPr>
  </w:style>
  <w:style w:type="character" w:customStyle="1" w:styleId="Body-StyleChar">
    <w:name w:val="Body-Style Char"/>
    <w:basedOn w:val="DefaultParagraphFont"/>
    <w:link w:val="Body-Style"/>
    <w:qFormat/>
    <w:rsid w:val="0467A339"/>
    <w:rPr>
      <w:rFonts w:asciiTheme="minorHAnsi" w:eastAsia="Arial Unicode MS" w:hAnsiTheme="minorHAnsi" w:cstheme="minorBidi"/>
      <w:color w:val="000000" w:themeColor="text1"/>
      <w:sz w:val="22"/>
      <w:szCs w:val="22"/>
      <w:lang w:val="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8E20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Props1.xml><?xml version="1.0" encoding="utf-8"?>
<ds:datastoreItem xmlns:ds="http://schemas.openxmlformats.org/officeDocument/2006/customXml" ds:itemID="{CA9A05B4-6F9F-4733-8435-5AC59327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6C5BD-70D3-43EE-B02B-01A21D675322}">
  <ds:schemaRefs>
    <ds:schemaRef ds:uri="http://schemas.microsoft.com/sharepoint/v3/contenttype/forms"/>
  </ds:schemaRefs>
</ds:datastoreItem>
</file>

<file path=customXml/itemProps3.xml><?xml version="1.0" encoding="utf-8"?>
<ds:datastoreItem xmlns:ds="http://schemas.openxmlformats.org/officeDocument/2006/customXml" ds:itemID="{2DD0ED5E-92DA-4646-B0A1-0006D9AB6D04}">
  <ds:schemaRefs>
    <ds:schemaRef ds:uri="http://schemas.microsoft.com/office/2006/metadata/properties"/>
    <ds:schemaRef ds:uri="http://schemas.microsoft.com/office/infopath/2007/PartnerControls"/>
    <ds:schemaRef ds:uri="a0bb26a4-f399-4112-a022-56cec3879cf0"/>
    <ds:schemaRef ds:uri="d30789d2-46f2-40e0-bb81-f09458cad5de"/>
  </ds:schemaRefs>
</ds:datastoreItem>
</file>

<file path=docMetadata/LabelInfo.xml><?xml version="1.0" encoding="utf-8"?>
<clbl:labelList xmlns:clbl="http://schemas.microsoft.com/office/2020/mipLabelMetadata">
  <clbl:label id="{beb0b889-53f4-4e3a-9b3f-a04468ed6d76}" enabled="0" method="" siteId="{beb0b889-53f4-4e3a-9b3f-a04468ed6d76}" removed="1"/>
</clbl:labelList>
</file>

<file path=docProps/app.xml><?xml version="1.0" encoding="utf-8"?>
<Properties xmlns="http://schemas.openxmlformats.org/officeDocument/2006/extended-properties" xmlns:vt="http://schemas.openxmlformats.org/officeDocument/2006/docPropsVTypes">
  <Template>Normal</Template>
  <TotalTime>69</TotalTime>
  <Pages>6</Pages>
  <Words>1488</Words>
  <Characters>8486</Characters>
  <Application>Microsoft Office Word</Application>
  <DocSecurity>0</DocSecurity>
  <Lines>70</Lines>
  <Paragraphs>19</Paragraphs>
  <ScaleCrop>false</ScaleCrop>
  <Company>CTBTO Preparatory Commission</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SPIEGL Gerhard</dc:creator>
  <cp:keywords/>
  <cp:lastModifiedBy>RICKARD Adam</cp:lastModifiedBy>
  <cp:revision>38</cp:revision>
  <dcterms:created xsi:type="dcterms:W3CDTF">2026-04-22T10:53:00Z</dcterms:created>
  <dcterms:modified xsi:type="dcterms:W3CDTF">2026-05-22T08:45:00Z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2025-02-28T20:27:25Z</dcterms:created>
  <dc:creator/>
  <dc:description/>
  <dc:language>en-US</dc:language>
  <cp:lastModifiedBy>NETTUNO Roberta</cp:lastModifiedBy>
  <dcterms:modified xsi:type="dcterms:W3CDTF">2022-09-27T11:23:00Z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MediaServiceImageTags">
    <vt:lpwstr/>
  </property>
  <property fmtid="{D5CDD505-2E9C-101B-9397-08002B2CF9AE}" pid="4" name="docLang">
    <vt:lpwstr>en</vt:lpwstr>
  </property>
</Properties>
</file>